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56" w:type="dxa"/>
        <w:tblInd w:w="108" w:type="dxa"/>
        <w:tblLayout w:type="fixed"/>
        <w:tblLook w:val="0000" w:firstRow="0" w:lastRow="0" w:firstColumn="0" w:lastColumn="0" w:noHBand="0" w:noVBand="0"/>
      </w:tblPr>
      <w:tblGrid>
        <w:gridCol w:w="1820"/>
        <w:gridCol w:w="1866"/>
        <w:gridCol w:w="5834"/>
        <w:gridCol w:w="236"/>
      </w:tblGrid>
      <w:tr w:rsidR="005118F4" w:rsidTr="001A59D2">
        <w:tc>
          <w:tcPr>
            <w:tcW w:w="9756" w:type="dxa"/>
            <w:gridSpan w:val="4"/>
            <w:shd w:val="clear" w:color="auto" w:fill="auto"/>
          </w:tcPr>
          <w:p w:rsidR="005118F4" w:rsidRDefault="001A59D2">
            <w:pPr>
              <w:autoSpaceDE w:val="0"/>
              <w:jc w:val="center"/>
            </w:pPr>
            <w:r>
              <w:rPr>
                <w:b/>
                <w:bCs/>
                <w:color w:val="000000"/>
                <w:sz w:val="28"/>
                <w:szCs w:val="28"/>
              </w:rPr>
              <w:t>З</w:t>
            </w:r>
            <w:r w:rsidR="005118F4">
              <w:rPr>
                <w:b/>
                <w:bCs/>
                <w:color w:val="000000"/>
                <w:sz w:val="28"/>
                <w:szCs w:val="28"/>
              </w:rPr>
              <w:t>аключения</w:t>
            </w:r>
            <w:r w:rsidR="005118F4">
              <w:rPr>
                <w:b/>
                <w:bCs/>
                <w:color w:val="000000"/>
                <w:sz w:val="28"/>
                <w:szCs w:val="28"/>
              </w:rPr>
              <w:br/>
              <w:t>о проведении экспертизы муниципального нормативного правового акта муниципального образования Северский</w:t>
            </w:r>
          </w:p>
        </w:tc>
      </w:tr>
      <w:tr w:rsidR="005118F4" w:rsidTr="001A59D2">
        <w:tc>
          <w:tcPr>
            <w:tcW w:w="9756" w:type="dxa"/>
            <w:gridSpan w:val="4"/>
            <w:shd w:val="clear" w:color="auto" w:fill="auto"/>
          </w:tcPr>
          <w:p w:rsidR="005118F4" w:rsidRDefault="005118F4">
            <w:pPr>
              <w:autoSpaceDE w:val="0"/>
              <w:snapToGrid w:val="0"/>
              <w:jc w:val="both"/>
              <w:rPr>
                <w:sz w:val="28"/>
                <w:szCs w:val="28"/>
              </w:rPr>
            </w:pPr>
          </w:p>
        </w:tc>
      </w:tr>
      <w:tr w:rsidR="005118F4" w:rsidTr="001A59D2">
        <w:tc>
          <w:tcPr>
            <w:tcW w:w="9756" w:type="dxa"/>
            <w:gridSpan w:val="4"/>
            <w:shd w:val="clear" w:color="auto" w:fill="auto"/>
          </w:tcPr>
          <w:p w:rsidR="005118F4" w:rsidRDefault="005118F4">
            <w:pPr>
              <w:autoSpaceDE w:val="0"/>
              <w:snapToGrid w:val="0"/>
              <w:jc w:val="both"/>
              <w:rPr>
                <w:sz w:val="28"/>
                <w:szCs w:val="28"/>
              </w:rPr>
            </w:pPr>
          </w:p>
        </w:tc>
      </w:tr>
      <w:tr w:rsidR="005118F4" w:rsidTr="001A59D2">
        <w:tc>
          <w:tcPr>
            <w:tcW w:w="9756" w:type="dxa"/>
            <w:gridSpan w:val="4"/>
            <w:tcBorders>
              <w:bottom w:val="single" w:sz="1" w:space="0" w:color="000000"/>
            </w:tcBorders>
            <w:shd w:val="clear" w:color="auto" w:fill="auto"/>
          </w:tcPr>
          <w:p w:rsidR="005118F4" w:rsidRPr="003633D5" w:rsidRDefault="001A59D2" w:rsidP="00F31397">
            <w:pPr>
              <w:autoSpaceDE w:val="0"/>
              <w:snapToGrid w:val="0"/>
              <w:jc w:val="center"/>
              <w:rPr>
                <w:sz w:val="28"/>
                <w:szCs w:val="28"/>
              </w:rPr>
            </w:pPr>
            <w:r w:rsidRPr="003633D5">
              <w:rPr>
                <w:sz w:val="28"/>
                <w:szCs w:val="28"/>
              </w:rPr>
              <w:t xml:space="preserve">Постановление администрации муниципального образования Северский район </w:t>
            </w:r>
            <w:r w:rsidR="003633D5" w:rsidRPr="003633D5">
              <w:rPr>
                <w:sz w:val="28"/>
                <w:szCs w:val="28"/>
              </w:rPr>
              <w:t>«</w:t>
            </w:r>
            <w:r w:rsidR="003633D5" w:rsidRPr="003633D5">
              <w:rPr>
                <w:bCs/>
                <w:color w:val="000000"/>
                <w:sz w:val="28"/>
                <w:szCs w:val="28"/>
              </w:rPr>
              <w:t>О порядке проведения проверки инвестиционных проектов на предмет эффективности использования средств местного бюджета, направленных на капитальные вложения</w:t>
            </w:r>
            <w:r w:rsidR="003633D5" w:rsidRPr="003633D5">
              <w:rPr>
                <w:bCs/>
                <w:color w:val="000000"/>
                <w:sz w:val="28"/>
                <w:szCs w:val="28"/>
              </w:rPr>
              <w:t>»</w:t>
            </w:r>
          </w:p>
        </w:tc>
      </w:tr>
      <w:tr w:rsidR="005118F4" w:rsidTr="001A59D2">
        <w:tc>
          <w:tcPr>
            <w:tcW w:w="9756" w:type="dxa"/>
            <w:gridSpan w:val="4"/>
            <w:shd w:val="clear" w:color="auto" w:fill="auto"/>
          </w:tcPr>
          <w:p w:rsidR="005118F4" w:rsidRDefault="005118F4">
            <w:pPr>
              <w:autoSpaceDE w:val="0"/>
              <w:jc w:val="center"/>
            </w:pPr>
            <w:r>
              <w:rPr>
                <w:sz w:val="28"/>
                <w:szCs w:val="28"/>
              </w:rPr>
              <w:t>(название муниципального нормативного правового акта)</w:t>
            </w:r>
          </w:p>
        </w:tc>
      </w:tr>
      <w:tr w:rsidR="005118F4" w:rsidTr="001A59D2">
        <w:tc>
          <w:tcPr>
            <w:tcW w:w="9756" w:type="dxa"/>
            <w:gridSpan w:val="4"/>
            <w:shd w:val="clear" w:color="auto" w:fill="auto"/>
          </w:tcPr>
          <w:p w:rsidR="005118F4" w:rsidRDefault="005118F4">
            <w:pPr>
              <w:autoSpaceDE w:val="0"/>
              <w:snapToGrid w:val="0"/>
              <w:jc w:val="both"/>
              <w:rPr>
                <w:sz w:val="28"/>
                <w:szCs w:val="28"/>
              </w:rPr>
            </w:pPr>
          </w:p>
        </w:tc>
      </w:tr>
      <w:tr w:rsidR="005118F4" w:rsidTr="001A59D2">
        <w:tc>
          <w:tcPr>
            <w:tcW w:w="9756" w:type="dxa"/>
            <w:gridSpan w:val="4"/>
            <w:shd w:val="clear" w:color="auto" w:fill="auto"/>
          </w:tcPr>
          <w:p w:rsidR="005118F4" w:rsidRDefault="005118F4">
            <w:pPr>
              <w:autoSpaceDE w:val="0"/>
              <w:ind w:firstLine="720"/>
              <w:jc w:val="both"/>
            </w:pPr>
            <w:r>
              <w:rPr>
                <w:sz w:val="28"/>
                <w:szCs w:val="28"/>
              </w:rPr>
              <w:t>Управление экономики, инвестиций и прогнозирования администрации муниципального образования Северский район как уполномоченный орган по проведению экспертизы муниципальных нормативных правовых актов муниципального образования Северский район (далее - уполномоченный орган) рассмотрел</w:t>
            </w:r>
          </w:p>
        </w:tc>
      </w:tr>
      <w:tr w:rsidR="005118F4" w:rsidTr="001A59D2">
        <w:tc>
          <w:tcPr>
            <w:tcW w:w="9756" w:type="dxa"/>
            <w:gridSpan w:val="4"/>
            <w:tcBorders>
              <w:bottom w:val="single" w:sz="1" w:space="0" w:color="000000"/>
            </w:tcBorders>
            <w:shd w:val="clear" w:color="auto" w:fill="auto"/>
          </w:tcPr>
          <w:p w:rsidR="005118F4" w:rsidRPr="001A59D2" w:rsidRDefault="003633D5" w:rsidP="001A59D2">
            <w:pPr>
              <w:autoSpaceDE w:val="0"/>
              <w:snapToGrid w:val="0"/>
              <w:jc w:val="center"/>
              <w:rPr>
                <w:sz w:val="28"/>
                <w:szCs w:val="28"/>
              </w:rPr>
            </w:pPr>
            <w:r>
              <w:rPr>
                <w:sz w:val="28"/>
                <w:szCs w:val="28"/>
              </w:rPr>
              <w:t>09.01</w:t>
            </w:r>
            <w:r w:rsidR="00F31397">
              <w:rPr>
                <w:sz w:val="28"/>
                <w:szCs w:val="28"/>
              </w:rPr>
              <w:t>.2017 г.</w:t>
            </w:r>
          </w:p>
        </w:tc>
      </w:tr>
      <w:tr w:rsidR="005118F4" w:rsidTr="001A59D2">
        <w:tc>
          <w:tcPr>
            <w:tcW w:w="9756" w:type="dxa"/>
            <w:gridSpan w:val="4"/>
            <w:shd w:val="clear" w:color="auto" w:fill="auto"/>
          </w:tcPr>
          <w:p w:rsidR="005118F4" w:rsidRDefault="005118F4">
            <w:pPr>
              <w:autoSpaceDE w:val="0"/>
              <w:jc w:val="center"/>
            </w:pPr>
            <w:r>
              <w:rPr>
                <w:sz w:val="28"/>
                <w:szCs w:val="28"/>
              </w:rPr>
              <w:t>(дата поступления муниципального нормативного правового акта)</w:t>
            </w:r>
          </w:p>
        </w:tc>
      </w:tr>
      <w:tr w:rsidR="005118F4" w:rsidTr="001A59D2">
        <w:tc>
          <w:tcPr>
            <w:tcW w:w="9756" w:type="dxa"/>
            <w:gridSpan w:val="4"/>
            <w:shd w:val="clear" w:color="auto" w:fill="auto"/>
          </w:tcPr>
          <w:p w:rsidR="005118F4" w:rsidRDefault="005118F4">
            <w:pPr>
              <w:autoSpaceDE w:val="0"/>
              <w:jc w:val="both"/>
            </w:pPr>
            <w:r>
              <w:rPr>
                <w:sz w:val="28"/>
                <w:szCs w:val="28"/>
              </w:rPr>
              <w:t>муниципальный нормативный правовой акт муниципального образования Северский район</w:t>
            </w:r>
          </w:p>
        </w:tc>
      </w:tr>
      <w:tr w:rsidR="005118F4" w:rsidTr="001A59D2">
        <w:tc>
          <w:tcPr>
            <w:tcW w:w="1820" w:type="dxa"/>
            <w:shd w:val="clear" w:color="auto" w:fill="auto"/>
          </w:tcPr>
          <w:p w:rsidR="005118F4" w:rsidRDefault="005118F4">
            <w:pPr>
              <w:autoSpaceDE w:val="0"/>
              <w:snapToGrid w:val="0"/>
              <w:jc w:val="both"/>
              <w:rPr>
                <w:sz w:val="28"/>
                <w:szCs w:val="28"/>
              </w:rPr>
            </w:pPr>
          </w:p>
        </w:tc>
        <w:tc>
          <w:tcPr>
            <w:tcW w:w="7700" w:type="dxa"/>
            <w:gridSpan w:val="2"/>
            <w:tcBorders>
              <w:bottom w:val="single" w:sz="1" w:space="0" w:color="000000"/>
            </w:tcBorders>
            <w:shd w:val="clear" w:color="auto" w:fill="auto"/>
          </w:tcPr>
          <w:p w:rsidR="005118F4" w:rsidRPr="00F31397" w:rsidRDefault="001A59D2" w:rsidP="00F31397">
            <w:pPr>
              <w:autoSpaceDE w:val="0"/>
              <w:snapToGrid w:val="0"/>
              <w:jc w:val="both"/>
              <w:rPr>
                <w:sz w:val="28"/>
                <w:szCs w:val="28"/>
              </w:rPr>
            </w:pPr>
            <w:r w:rsidRPr="00F31397">
              <w:rPr>
                <w:sz w:val="28"/>
                <w:szCs w:val="28"/>
              </w:rPr>
              <w:t xml:space="preserve">Постановление администрации муниципального образования Северский </w:t>
            </w:r>
            <w:r w:rsidRPr="003633D5">
              <w:rPr>
                <w:sz w:val="28"/>
                <w:szCs w:val="28"/>
              </w:rPr>
              <w:t xml:space="preserve">район </w:t>
            </w:r>
            <w:r w:rsidR="00F31397" w:rsidRPr="003633D5">
              <w:rPr>
                <w:sz w:val="28"/>
                <w:szCs w:val="28"/>
              </w:rPr>
              <w:t>"</w:t>
            </w:r>
            <w:r w:rsidR="003633D5" w:rsidRPr="003633D5">
              <w:rPr>
                <w:bCs/>
                <w:color w:val="000000"/>
                <w:sz w:val="28"/>
                <w:szCs w:val="28"/>
              </w:rPr>
              <w:t>О порядке проведения проверки инвестиционных проектов на предмет эффективности использования средств местного бюджета, направленных на капитальные вложения</w:t>
            </w:r>
            <w:r w:rsidR="003633D5" w:rsidRPr="003633D5">
              <w:rPr>
                <w:bCs/>
                <w:color w:val="000000"/>
                <w:sz w:val="28"/>
                <w:szCs w:val="28"/>
              </w:rPr>
              <w:t>»</w:t>
            </w:r>
          </w:p>
        </w:tc>
        <w:tc>
          <w:tcPr>
            <w:tcW w:w="236" w:type="dxa"/>
            <w:shd w:val="clear" w:color="auto" w:fill="auto"/>
          </w:tcPr>
          <w:p w:rsidR="005118F4" w:rsidRDefault="005118F4">
            <w:pPr>
              <w:autoSpaceDE w:val="0"/>
              <w:jc w:val="both"/>
            </w:pPr>
            <w:r>
              <w:rPr>
                <w:sz w:val="28"/>
                <w:szCs w:val="28"/>
              </w:rPr>
              <w:t>.</w:t>
            </w:r>
          </w:p>
        </w:tc>
      </w:tr>
      <w:tr w:rsidR="005118F4" w:rsidTr="001A59D2">
        <w:tc>
          <w:tcPr>
            <w:tcW w:w="1820" w:type="dxa"/>
            <w:shd w:val="clear" w:color="auto" w:fill="auto"/>
          </w:tcPr>
          <w:p w:rsidR="005118F4" w:rsidRDefault="005118F4">
            <w:pPr>
              <w:autoSpaceDE w:val="0"/>
              <w:snapToGrid w:val="0"/>
              <w:jc w:val="both"/>
              <w:rPr>
                <w:sz w:val="28"/>
                <w:szCs w:val="28"/>
              </w:rPr>
            </w:pPr>
          </w:p>
        </w:tc>
        <w:tc>
          <w:tcPr>
            <w:tcW w:w="7700" w:type="dxa"/>
            <w:gridSpan w:val="2"/>
            <w:shd w:val="clear" w:color="auto" w:fill="auto"/>
          </w:tcPr>
          <w:p w:rsidR="005118F4" w:rsidRDefault="005118F4">
            <w:pPr>
              <w:autoSpaceDE w:val="0"/>
              <w:jc w:val="center"/>
              <w:rPr>
                <w:sz w:val="28"/>
                <w:szCs w:val="28"/>
              </w:rPr>
            </w:pPr>
            <w:r>
              <w:rPr>
                <w:sz w:val="28"/>
                <w:szCs w:val="28"/>
              </w:rPr>
              <w:t>(название муниципального нормативного правового акта)</w:t>
            </w:r>
          </w:p>
        </w:tc>
        <w:tc>
          <w:tcPr>
            <w:tcW w:w="236" w:type="dxa"/>
            <w:shd w:val="clear" w:color="auto" w:fill="auto"/>
          </w:tcPr>
          <w:p w:rsidR="005118F4" w:rsidRDefault="005118F4">
            <w:pPr>
              <w:autoSpaceDE w:val="0"/>
              <w:snapToGrid w:val="0"/>
              <w:jc w:val="both"/>
              <w:rPr>
                <w:sz w:val="28"/>
                <w:szCs w:val="28"/>
              </w:rPr>
            </w:pPr>
          </w:p>
        </w:tc>
      </w:tr>
      <w:tr w:rsidR="005118F4" w:rsidTr="001A59D2">
        <w:tc>
          <w:tcPr>
            <w:tcW w:w="9756" w:type="dxa"/>
            <w:gridSpan w:val="4"/>
            <w:shd w:val="clear" w:color="auto" w:fill="auto"/>
          </w:tcPr>
          <w:p w:rsidR="005118F4" w:rsidRDefault="005118F4">
            <w:pPr>
              <w:autoSpaceDE w:val="0"/>
              <w:ind w:firstLine="720"/>
              <w:jc w:val="both"/>
              <w:rPr>
                <w:sz w:val="28"/>
                <w:szCs w:val="28"/>
              </w:rPr>
            </w:pPr>
            <w:r>
              <w:rPr>
                <w:sz w:val="28"/>
                <w:szCs w:val="28"/>
              </w:rPr>
              <w:t xml:space="preserve">В соответствии с </w:t>
            </w:r>
            <w:hyperlink w:anchor="sub_1000" w:history="1">
              <w:r>
                <w:rPr>
                  <w:rStyle w:val="a3"/>
                  <w:color w:val="106BBE"/>
                  <w:sz w:val="28"/>
                  <w:szCs w:val="28"/>
                </w:rPr>
                <w:t>Порядком</w:t>
              </w:r>
            </w:hyperlink>
            <w:r>
              <w:rPr>
                <w:sz w:val="28"/>
                <w:szCs w:val="28"/>
              </w:rPr>
              <w:t xml:space="preserve"> проведения экспертизы муниципальных нормативных правовых актов муниципального образования Северский район, затрагивающих вопросы осуществления предпринимательской и инвестиционной деятельности, утверждённым постановлением администрации муниципального образования Северский район, (далее - Порядок) муниципальный нормативный правовой акт подлежит проведению экспертизы.</w:t>
            </w:r>
          </w:p>
          <w:p w:rsidR="005118F4" w:rsidRDefault="005118F4" w:rsidP="001A59D2">
            <w:pPr>
              <w:autoSpaceDE w:val="0"/>
              <w:ind w:firstLine="720"/>
              <w:jc w:val="both"/>
            </w:pPr>
            <w:r>
              <w:rPr>
                <w:sz w:val="28"/>
                <w:szCs w:val="28"/>
              </w:rPr>
              <w:t xml:space="preserve">Экспертиза муниципального нормативного правового акта осуществляется в соответствии с планом проведения экспертизы муниципальных нормативных правовых актов, утверждённым </w:t>
            </w:r>
            <w:r w:rsidR="001A59D2">
              <w:rPr>
                <w:sz w:val="28"/>
                <w:szCs w:val="28"/>
              </w:rPr>
              <w:t xml:space="preserve">начальником управления экономики, инвестиций и прогнозирования администрации МО Северский район. </w:t>
            </w:r>
          </w:p>
        </w:tc>
      </w:tr>
      <w:tr w:rsidR="005118F4" w:rsidTr="001A59D2">
        <w:tc>
          <w:tcPr>
            <w:tcW w:w="9756" w:type="dxa"/>
            <w:gridSpan w:val="4"/>
            <w:shd w:val="clear" w:color="auto" w:fill="auto"/>
          </w:tcPr>
          <w:p w:rsidR="005118F4" w:rsidRPr="001A59D2" w:rsidRDefault="005118F4">
            <w:pPr>
              <w:autoSpaceDE w:val="0"/>
              <w:ind w:firstLine="720"/>
              <w:jc w:val="both"/>
            </w:pPr>
            <w:r>
              <w:rPr>
                <w:sz w:val="28"/>
                <w:szCs w:val="28"/>
              </w:rPr>
              <w:t xml:space="preserve">В соответствии с </w:t>
            </w:r>
            <w:hyperlink w:anchor="sub_1007" w:history="1">
              <w:r>
                <w:rPr>
                  <w:rStyle w:val="a3"/>
                  <w:color w:val="106BBE"/>
                  <w:sz w:val="28"/>
                  <w:szCs w:val="28"/>
                </w:rPr>
                <w:t>пунктом 7</w:t>
              </w:r>
            </w:hyperlink>
            <w:r>
              <w:rPr>
                <w:sz w:val="28"/>
                <w:szCs w:val="28"/>
              </w:rPr>
              <w:t xml:space="preserve"> Порядка и планом проведения экспертизы муниципальных нормативных правовых актов экспертиза муниципального нормативного</w:t>
            </w:r>
            <w:r w:rsidR="001A59D2">
              <w:rPr>
                <w:sz w:val="28"/>
                <w:szCs w:val="28"/>
              </w:rPr>
              <w:t xml:space="preserve"> акта проведена.</w:t>
            </w:r>
          </w:p>
        </w:tc>
      </w:tr>
      <w:tr w:rsidR="005118F4" w:rsidTr="001A59D2">
        <w:tc>
          <w:tcPr>
            <w:tcW w:w="3686" w:type="dxa"/>
            <w:gridSpan w:val="2"/>
            <w:shd w:val="clear" w:color="auto" w:fill="auto"/>
          </w:tcPr>
          <w:p w:rsidR="005118F4" w:rsidRDefault="005118F4">
            <w:pPr>
              <w:autoSpaceDE w:val="0"/>
              <w:snapToGrid w:val="0"/>
              <w:jc w:val="both"/>
              <w:rPr>
                <w:sz w:val="28"/>
                <w:szCs w:val="28"/>
              </w:rPr>
            </w:pPr>
          </w:p>
        </w:tc>
        <w:tc>
          <w:tcPr>
            <w:tcW w:w="6070" w:type="dxa"/>
            <w:gridSpan w:val="2"/>
            <w:shd w:val="clear" w:color="auto" w:fill="auto"/>
          </w:tcPr>
          <w:p w:rsidR="005118F4" w:rsidRDefault="005118F4" w:rsidP="001A59D2">
            <w:pPr>
              <w:autoSpaceDE w:val="0"/>
            </w:pPr>
          </w:p>
        </w:tc>
      </w:tr>
      <w:tr w:rsidR="005118F4" w:rsidTr="001A59D2">
        <w:tc>
          <w:tcPr>
            <w:tcW w:w="9756" w:type="dxa"/>
            <w:gridSpan w:val="4"/>
            <w:shd w:val="clear" w:color="auto" w:fill="auto"/>
          </w:tcPr>
          <w:p w:rsidR="005118F4" w:rsidRPr="001A59D2" w:rsidRDefault="005118F4">
            <w:pPr>
              <w:autoSpaceDE w:val="0"/>
              <w:ind w:firstLine="720"/>
              <w:jc w:val="both"/>
            </w:pPr>
            <w:r>
              <w:rPr>
                <w:sz w:val="28"/>
                <w:szCs w:val="28"/>
              </w:rPr>
              <w:t xml:space="preserve">Уполномоченным органом проведены публичные консультации по муниципальному нормативному правовому акту в соответствии с пунктом 9 </w:t>
            </w:r>
            <w:r>
              <w:rPr>
                <w:sz w:val="28"/>
                <w:szCs w:val="28"/>
              </w:rPr>
              <w:lastRenderedPageBreak/>
              <w:t>Порядка</w:t>
            </w:r>
            <w:r w:rsidR="001A59D2">
              <w:rPr>
                <w:sz w:val="28"/>
                <w:szCs w:val="28"/>
              </w:rPr>
              <w:t>.</w:t>
            </w:r>
          </w:p>
        </w:tc>
      </w:tr>
      <w:tr w:rsidR="005118F4" w:rsidTr="001A59D2">
        <w:tc>
          <w:tcPr>
            <w:tcW w:w="9756" w:type="dxa"/>
            <w:gridSpan w:val="4"/>
            <w:shd w:val="clear" w:color="auto" w:fill="auto"/>
          </w:tcPr>
          <w:p w:rsidR="005118F4" w:rsidRDefault="005118F4">
            <w:pPr>
              <w:autoSpaceDE w:val="0"/>
              <w:ind w:firstLine="720"/>
              <w:jc w:val="both"/>
              <w:rPr>
                <w:sz w:val="28"/>
                <w:szCs w:val="28"/>
              </w:rPr>
            </w:pPr>
            <w:r>
              <w:rPr>
                <w:sz w:val="28"/>
                <w:szCs w:val="28"/>
              </w:rPr>
              <w:lastRenderedPageBreak/>
              <w:t xml:space="preserve">Уведомление о проведении публичных консультаций было размещено на официальном Интернет-портале администрации муниципального образования Северский район - </w:t>
            </w:r>
            <w:hyperlink r:id="rId6" w:history="1">
              <w:r>
                <w:rPr>
                  <w:rStyle w:val="a3"/>
                  <w:color w:val="106BBE"/>
                  <w:sz w:val="28"/>
                  <w:szCs w:val="28"/>
                  <w:lang w:val="en-US"/>
                </w:rPr>
                <w:t>www</w:t>
              </w:r>
              <w:r w:rsidRPr="001A59D2">
                <w:rPr>
                  <w:rStyle w:val="a3"/>
                  <w:color w:val="106BBE"/>
                  <w:sz w:val="28"/>
                  <w:szCs w:val="28"/>
                </w:rPr>
                <w:t>.</w:t>
              </w:r>
              <w:proofErr w:type="spellStart"/>
              <w:r>
                <w:rPr>
                  <w:rStyle w:val="a3"/>
                  <w:color w:val="106BBE"/>
                  <w:sz w:val="28"/>
                  <w:szCs w:val="28"/>
                  <w:lang w:val="en-US"/>
                </w:rPr>
                <w:t>sevadm</w:t>
              </w:r>
              <w:proofErr w:type="spellEnd"/>
              <w:r w:rsidRPr="001A59D2">
                <w:rPr>
                  <w:rStyle w:val="a3"/>
                  <w:color w:val="106BBE"/>
                  <w:sz w:val="28"/>
                  <w:szCs w:val="28"/>
                </w:rPr>
                <w:t>.</w:t>
              </w:r>
              <w:proofErr w:type="spellStart"/>
              <w:r>
                <w:rPr>
                  <w:rStyle w:val="a3"/>
                  <w:color w:val="106BBE"/>
                  <w:sz w:val="28"/>
                  <w:szCs w:val="28"/>
                  <w:lang w:val="en-US"/>
                </w:rPr>
                <w:t>ru</w:t>
              </w:r>
              <w:proofErr w:type="spellEnd"/>
            </w:hyperlink>
            <w:r>
              <w:rPr>
                <w:sz w:val="28"/>
                <w:szCs w:val="28"/>
              </w:rPr>
              <w:t>.</w:t>
            </w:r>
          </w:p>
          <w:p w:rsidR="005118F4" w:rsidRDefault="005118F4">
            <w:pPr>
              <w:autoSpaceDE w:val="0"/>
              <w:ind w:firstLine="720"/>
              <w:jc w:val="both"/>
            </w:pPr>
            <w:r>
              <w:rPr>
                <w:sz w:val="28"/>
                <w:szCs w:val="28"/>
              </w:rPr>
              <w:t>В ходе исследования муниципального нормативного правового акта</w:t>
            </w:r>
          </w:p>
        </w:tc>
      </w:tr>
      <w:tr w:rsidR="005118F4" w:rsidTr="001A59D2">
        <w:tc>
          <w:tcPr>
            <w:tcW w:w="3686" w:type="dxa"/>
            <w:gridSpan w:val="2"/>
            <w:shd w:val="clear" w:color="auto" w:fill="auto"/>
          </w:tcPr>
          <w:p w:rsidR="005118F4" w:rsidRDefault="005118F4">
            <w:pPr>
              <w:autoSpaceDE w:val="0"/>
              <w:jc w:val="both"/>
              <w:rPr>
                <w:sz w:val="28"/>
                <w:szCs w:val="28"/>
              </w:rPr>
            </w:pPr>
            <w:r>
              <w:rPr>
                <w:sz w:val="28"/>
                <w:szCs w:val="28"/>
              </w:rPr>
              <w:t xml:space="preserve">уполномоченный орган </w:t>
            </w:r>
            <w:r w:rsidR="001A59D2">
              <w:rPr>
                <w:sz w:val="28"/>
                <w:szCs w:val="28"/>
              </w:rPr>
              <w:t>не запрашивал дополнительной информации.</w:t>
            </w:r>
          </w:p>
          <w:p w:rsidR="001A59D2" w:rsidRDefault="001A59D2">
            <w:pPr>
              <w:autoSpaceDE w:val="0"/>
              <w:jc w:val="both"/>
              <w:rPr>
                <w:sz w:val="28"/>
                <w:szCs w:val="28"/>
              </w:rPr>
            </w:pPr>
          </w:p>
        </w:tc>
        <w:tc>
          <w:tcPr>
            <w:tcW w:w="5834" w:type="dxa"/>
            <w:tcBorders>
              <w:bottom w:val="single" w:sz="1" w:space="0" w:color="000000"/>
            </w:tcBorders>
            <w:shd w:val="clear" w:color="auto" w:fill="auto"/>
          </w:tcPr>
          <w:p w:rsidR="00AA4D4A" w:rsidRDefault="001A59D2">
            <w:pPr>
              <w:autoSpaceDE w:val="0"/>
              <w:snapToGrid w:val="0"/>
              <w:jc w:val="both"/>
              <w:rPr>
                <w:sz w:val="28"/>
                <w:szCs w:val="28"/>
              </w:rPr>
            </w:pPr>
            <w:r>
              <w:rPr>
                <w:sz w:val="28"/>
                <w:szCs w:val="28"/>
              </w:rPr>
              <w:t>НЕ ЗАПРАШИВАЛАСЬ</w:t>
            </w:r>
          </w:p>
          <w:p w:rsidR="00AA4D4A" w:rsidRPr="00AA4D4A" w:rsidRDefault="00AA4D4A" w:rsidP="00AA4D4A">
            <w:pPr>
              <w:rPr>
                <w:sz w:val="28"/>
                <w:szCs w:val="28"/>
              </w:rPr>
            </w:pPr>
          </w:p>
          <w:p w:rsidR="00AA4D4A" w:rsidRDefault="00AA4D4A" w:rsidP="00AA4D4A">
            <w:pPr>
              <w:rPr>
                <w:sz w:val="28"/>
                <w:szCs w:val="28"/>
              </w:rPr>
            </w:pPr>
          </w:p>
          <w:p w:rsidR="005118F4" w:rsidRPr="00AA4D4A" w:rsidRDefault="00AA4D4A" w:rsidP="00AA4D4A">
            <w:pPr>
              <w:rPr>
                <w:sz w:val="28"/>
                <w:szCs w:val="28"/>
              </w:rPr>
            </w:pPr>
            <w:r>
              <w:rPr>
                <w:sz w:val="28"/>
                <w:szCs w:val="28"/>
              </w:rPr>
              <w:t>Управление экономики, инвестиций и прогнозирования</w:t>
            </w:r>
          </w:p>
        </w:tc>
        <w:tc>
          <w:tcPr>
            <w:tcW w:w="236" w:type="dxa"/>
            <w:shd w:val="clear" w:color="auto" w:fill="auto"/>
          </w:tcPr>
          <w:p w:rsidR="005118F4" w:rsidRDefault="005118F4">
            <w:pPr>
              <w:autoSpaceDE w:val="0"/>
              <w:jc w:val="both"/>
            </w:pPr>
            <w:r>
              <w:rPr>
                <w:sz w:val="28"/>
                <w:szCs w:val="28"/>
              </w:rPr>
              <w:t>,</w:t>
            </w:r>
          </w:p>
        </w:tc>
      </w:tr>
      <w:tr w:rsidR="005118F4" w:rsidTr="001A59D2">
        <w:tc>
          <w:tcPr>
            <w:tcW w:w="9756" w:type="dxa"/>
            <w:gridSpan w:val="4"/>
            <w:shd w:val="clear" w:color="auto" w:fill="auto"/>
          </w:tcPr>
          <w:p w:rsidR="005118F4" w:rsidRDefault="005118F4">
            <w:pPr>
              <w:autoSpaceDE w:val="0"/>
              <w:jc w:val="center"/>
            </w:pPr>
            <w:r>
              <w:rPr>
                <w:sz w:val="28"/>
                <w:szCs w:val="28"/>
              </w:rPr>
              <w:t>(орган местного самоуправления муниципального образования Северский район, издавший муниципальный нормативный правовой акт, и (или) структурное подразделение администрации муниципального образования Северский район, являющийся инициатором издания муниципального нормативного правового акта)</w:t>
            </w:r>
          </w:p>
        </w:tc>
      </w:tr>
      <w:tr w:rsidR="005118F4" w:rsidTr="001A59D2">
        <w:tc>
          <w:tcPr>
            <w:tcW w:w="9756" w:type="dxa"/>
            <w:gridSpan w:val="4"/>
            <w:shd w:val="clear" w:color="auto" w:fill="auto"/>
          </w:tcPr>
          <w:p w:rsidR="005118F4" w:rsidRDefault="005118F4">
            <w:pPr>
              <w:autoSpaceDE w:val="0"/>
              <w:jc w:val="both"/>
            </w:pPr>
            <w:r>
              <w:rPr>
                <w:sz w:val="28"/>
                <w:szCs w:val="28"/>
              </w:rPr>
              <w:t>материалы, необходимые для проведения экспертизы.</w:t>
            </w:r>
          </w:p>
        </w:tc>
      </w:tr>
      <w:tr w:rsidR="005118F4" w:rsidTr="001A59D2">
        <w:tc>
          <w:tcPr>
            <w:tcW w:w="9756" w:type="dxa"/>
            <w:gridSpan w:val="4"/>
            <w:tcBorders>
              <w:bottom w:val="single" w:sz="1" w:space="0" w:color="000000"/>
            </w:tcBorders>
            <w:shd w:val="clear" w:color="auto" w:fill="auto"/>
          </w:tcPr>
          <w:p w:rsidR="005118F4" w:rsidRDefault="00AA4D4A" w:rsidP="00AA4D4A">
            <w:pPr>
              <w:autoSpaceDE w:val="0"/>
              <w:snapToGrid w:val="0"/>
              <w:jc w:val="center"/>
              <w:rPr>
                <w:sz w:val="28"/>
                <w:szCs w:val="28"/>
              </w:rPr>
            </w:pPr>
            <w:r>
              <w:rPr>
                <w:sz w:val="28"/>
                <w:szCs w:val="28"/>
              </w:rPr>
              <w:t>Управление экономики, инвестиций и прогнозирования</w:t>
            </w:r>
          </w:p>
        </w:tc>
      </w:tr>
      <w:tr w:rsidR="005118F4" w:rsidTr="001A59D2">
        <w:tc>
          <w:tcPr>
            <w:tcW w:w="9756" w:type="dxa"/>
            <w:gridSpan w:val="4"/>
            <w:shd w:val="clear" w:color="auto" w:fill="auto"/>
          </w:tcPr>
          <w:p w:rsidR="005118F4" w:rsidRDefault="005118F4">
            <w:pPr>
              <w:autoSpaceDE w:val="0"/>
              <w:jc w:val="center"/>
            </w:pPr>
            <w:r>
              <w:rPr>
                <w:sz w:val="28"/>
                <w:szCs w:val="28"/>
              </w:rPr>
              <w:t>(орган местного самоуправления муниципального образования Северский район, издавший муниципальный нормативный правовой акт, и (или) структурное подразделение администрации муниципального образования Северский район, являющийся инициатором издания муниципального нормативного правового акта)</w:t>
            </w:r>
          </w:p>
        </w:tc>
      </w:tr>
      <w:tr w:rsidR="005118F4" w:rsidTr="001A59D2">
        <w:tc>
          <w:tcPr>
            <w:tcW w:w="3686" w:type="dxa"/>
            <w:gridSpan w:val="2"/>
            <w:shd w:val="clear" w:color="auto" w:fill="auto"/>
          </w:tcPr>
          <w:p w:rsidR="005118F4" w:rsidRDefault="005118F4">
            <w:pPr>
              <w:autoSpaceDE w:val="0"/>
              <w:jc w:val="both"/>
              <w:rPr>
                <w:sz w:val="28"/>
                <w:szCs w:val="28"/>
              </w:rPr>
            </w:pPr>
            <w:r>
              <w:rPr>
                <w:sz w:val="28"/>
                <w:szCs w:val="28"/>
              </w:rPr>
              <w:t>представил следующие материалы:</w:t>
            </w:r>
          </w:p>
        </w:tc>
        <w:tc>
          <w:tcPr>
            <w:tcW w:w="6070" w:type="dxa"/>
            <w:gridSpan w:val="2"/>
            <w:tcBorders>
              <w:bottom w:val="single" w:sz="1" w:space="0" w:color="000000"/>
            </w:tcBorders>
            <w:shd w:val="clear" w:color="auto" w:fill="auto"/>
          </w:tcPr>
          <w:p w:rsidR="005118F4" w:rsidRPr="00AA4D4A" w:rsidRDefault="00AA4D4A">
            <w:pPr>
              <w:autoSpaceDE w:val="0"/>
              <w:snapToGrid w:val="0"/>
              <w:jc w:val="both"/>
              <w:rPr>
                <w:sz w:val="28"/>
                <w:szCs w:val="28"/>
              </w:rPr>
            </w:pPr>
            <w:r>
              <w:rPr>
                <w:sz w:val="28"/>
                <w:szCs w:val="28"/>
              </w:rPr>
              <w:t>-------------------------------------------------------------</w:t>
            </w:r>
          </w:p>
        </w:tc>
      </w:tr>
      <w:tr w:rsidR="005118F4" w:rsidTr="001A59D2">
        <w:tc>
          <w:tcPr>
            <w:tcW w:w="3686" w:type="dxa"/>
            <w:gridSpan w:val="2"/>
            <w:shd w:val="clear" w:color="auto" w:fill="auto"/>
          </w:tcPr>
          <w:p w:rsidR="005118F4" w:rsidRDefault="005118F4">
            <w:pPr>
              <w:autoSpaceDE w:val="0"/>
              <w:snapToGrid w:val="0"/>
              <w:jc w:val="both"/>
              <w:rPr>
                <w:sz w:val="28"/>
                <w:szCs w:val="28"/>
              </w:rPr>
            </w:pPr>
          </w:p>
        </w:tc>
        <w:tc>
          <w:tcPr>
            <w:tcW w:w="6070" w:type="dxa"/>
            <w:gridSpan w:val="2"/>
            <w:shd w:val="clear" w:color="auto" w:fill="auto"/>
          </w:tcPr>
          <w:p w:rsidR="005118F4" w:rsidRDefault="005118F4">
            <w:pPr>
              <w:autoSpaceDE w:val="0"/>
              <w:jc w:val="center"/>
            </w:pPr>
            <w:r>
              <w:rPr>
                <w:sz w:val="28"/>
                <w:szCs w:val="28"/>
              </w:rPr>
              <w:t>(перечень организаций)</w:t>
            </w:r>
          </w:p>
        </w:tc>
      </w:tr>
      <w:tr w:rsidR="005118F4" w:rsidTr="001A59D2">
        <w:tc>
          <w:tcPr>
            <w:tcW w:w="9756" w:type="dxa"/>
            <w:gridSpan w:val="4"/>
            <w:shd w:val="clear" w:color="auto" w:fill="auto"/>
          </w:tcPr>
          <w:p w:rsidR="005118F4" w:rsidRDefault="005118F4">
            <w:pPr>
              <w:autoSpaceDE w:val="0"/>
              <w:ind w:firstLine="720"/>
              <w:jc w:val="both"/>
              <w:rPr>
                <w:sz w:val="28"/>
                <w:szCs w:val="28"/>
              </w:rPr>
            </w:pPr>
            <w:r>
              <w:rPr>
                <w:sz w:val="28"/>
                <w:szCs w:val="28"/>
              </w:rPr>
              <w:t xml:space="preserve">В ходе исследования в соответствии с </w:t>
            </w:r>
            <w:hyperlink w:anchor="sub_1010" w:history="1">
              <w:r>
                <w:rPr>
                  <w:rStyle w:val="a3"/>
                  <w:color w:val="106BBE"/>
                  <w:sz w:val="28"/>
                  <w:szCs w:val="28"/>
                  <w:u w:val="none"/>
                </w:rPr>
                <w:t>пунктом 10</w:t>
              </w:r>
            </w:hyperlink>
            <w:r>
              <w:rPr>
                <w:sz w:val="28"/>
                <w:szCs w:val="28"/>
              </w:rPr>
              <w:t xml:space="preserve"> Порядка уполномоченным органом установлено следующее:</w:t>
            </w:r>
          </w:p>
          <w:p w:rsidR="005118F4" w:rsidRDefault="005118F4">
            <w:pPr>
              <w:autoSpaceDE w:val="0"/>
              <w:ind w:firstLine="720"/>
              <w:jc w:val="both"/>
              <w:rPr>
                <w:sz w:val="28"/>
                <w:szCs w:val="28"/>
              </w:rPr>
            </w:pPr>
            <w:r>
              <w:rPr>
                <w:sz w:val="28"/>
                <w:szCs w:val="28"/>
              </w:rPr>
              <w:t>1. Описывается наличие в муниципальном нормативном правовом акте избыточных требований по подготовке и (или) представлению документов, сведений, информации, в том числе:</w:t>
            </w:r>
          </w:p>
          <w:p w:rsidR="005118F4" w:rsidRDefault="005118F4">
            <w:pPr>
              <w:autoSpaceDE w:val="0"/>
              <w:ind w:firstLine="720"/>
              <w:jc w:val="both"/>
              <w:rPr>
                <w:sz w:val="28"/>
                <w:szCs w:val="28"/>
              </w:rPr>
            </w:pPr>
            <w:r>
              <w:rPr>
                <w:sz w:val="28"/>
                <w:szCs w:val="28"/>
              </w:rPr>
              <w:t>1) наличие в муниципальном нормативном правовом акте избыточных требований по подготовке и (или) представлению документов, сведений, информации:</w:t>
            </w:r>
          </w:p>
          <w:p w:rsidR="005118F4" w:rsidRDefault="005118F4">
            <w:pPr>
              <w:autoSpaceDE w:val="0"/>
              <w:ind w:firstLine="720"/>
              <w:jc w:val="both"/>
              <w:rPr>
                <w:sz w:val="28"/>
                <w:szCs w:val="28"/>
              </w:rPr>
            </w:pPr>
            <w:r>
              <w:rPr>
                <w:sz w:val="28"/>
                <w:szCs w:val="28"/>
              </w:rPr>
              <w:t>а) аналогичная или идентичная информация (документы) выдаётся тем же отраслевым (функциональным) или территориальным органом администрации муниципального образования Северский район;</w:t>
            </w:r>
          </w:p>
          <w:p w:rsidR="005118F4" w:rsidRDefault="005118F4">
            <w:pPr>
              <w:autoSpaceDE w:val="0"/>
              <w:ind w:firstLine="720"/>
              <w:jc w:val="both"/>
              <w:rPr>
                <w:sz w:val="28"/>
                <w:szCs w:val="28"/>
              </w:rPr>
            </w:pPr>
            <w:r>
              <w:rPr>
                <w:sz w:val="28"/>
                <w:szCs w:val="28"/>
              </w:rPr>
              <w:t>б) аналогичная или идентичная информация (документы) представляется в несколько структурных подразделений администрации муниципального образования Северский район, участвующих в предоставлении муниципальных услуг, и (или) учреждений;</w:t>
            </w:r>
          </w:p>
          <w:p w:rsidR="005118F4" w:rsidRDefault="005118F4">
            <w:pPr>
              <w:autoSpaceDE w:val="0"/>
              <w:ind w:firstLine="720"/>
              <w:jc w:val="both"/>
              <w:rPr>
                <w:sz w:val="28"/>
                <w:szCs w:val="28"/>
              </w:rPr>
            </w:pPr>
            <w:r>
              <w:rPr>
                <w:sz w:val="28"/>
                <w:szCs w:val="28"/>
              </w:rPr>
              <w:t xml:space="preserve">в) получающий информацию орган не использует её с той периодичностью, с которой получает обязательную к подготовке и (или) представлению информацию (документы) (необоснованная частота подготовки </w:t>
            </w:r>
            <w:r>
              <w:rPr>
                <w:sz w:val="28"/>
                <w:szCs w:val="28"/>
              </w:rPr>
              <w:lastRenderedPageBreak/>
              <w:t>и (или) представления информации (документов));</w:t>
            </w:r>
          </w:p>
          <w:p w:rsidR="005118F4" w:rsidRDefault="005118F4">
            <w:pPr>
              <w:autoSpaceDE w:val="0"/>
              <w:ind w:firstLine="720"/>
              <w:jc w:val="both"/>
              <w:rPr>
                <w:sz w:val="28"/>
                <w:szCs w:val="28"/>
              </w:rPr>
            </w:pPr>
            <w:r>
              <w:rPr>
                <w:sz w:val="28"/>
                <w:szCs w:val="28"/>
              </w:rPr>
              <w:t>г) информация (документы) об объектах, подлежащих в соответствии с законодательством Российской Федерации обязательной государственной регистрации, представляется в случае если вся требуемая информация (документы) имеется в распоряжении государственных органов в связи с государственной регистрацией и имеющаяся в распоряжении государственных органов информация (документы) имеет необходимую актуальность;</w:t>
            </w:r>
          </w:p>
          <w:p w:rsidR="005118F4" w:rsidRDefault="005118F4">
            <w:pPr>
              <w:autoSpaceDE w:val="0"/>
              <w:ind w:firstLine="720"/>
              <w:jc w:val="both"/>
              <w:rPr>
                <w:sz w:val="28"/>
                <w:szCs w:val="28"/>
              </w:rPr>
            </w:pPr>
            <w:r>
              <w:rPr>
                <w:sz w:val="28"/>
                <w:szCs w:val="28"/>
              </w:rPr>
              <w:t>д) аналогичная или идентичная информация (документы) представляется в одно или различные подразделения одного и того же органа (учреждения);</w:t>
            </w:r>
          </w:p>
          <w:p w:rsidR="005118F4" w:rsidRDefault="005118F4">
            <w:pPr>
              <w:autoSpaceDE w:val="0"/>
              <w:ind w:firstLine="720"/>
              <w:jc w:val="both"/>
              <w:rPr>
                <w:sz w:val="28"/>
                <w:szCs w:val="28"/>
              </w:rPr>
            </w:pPr>
            <w:r>
              <w:rPr>
                <w:sz w:val="28"/>
                <w:szCs w:val="28"/>
              </w:rPr>
              <w:t>е) имеют место организационные препятствия для приёма обязательных к представлению документов (удалённое нахождение места приёма документов, неопределённость времени приёма документов, иной фактор, ограничивающий приём документов);</w:t>
            </w:r>
          </w:p>
          <w:p w:rsidR="005118F4" w:rsidRDefault="005118F4">
            <w:pPr>
              <w:autoSpaceDE w:val="0"/>
              <w:ind w:firstLine="720"/>
              <w:jc w:val="both"/>
              <w:rPr>
                <w:sz w:val="28"/>
                <w:szCs w:val="28"/>
              </w:rPr>
            </w:pPr>
            <w:r>
              <w:rPr>
                <w:sz w:val="28"/>
                <w:szCs w:val="28"/>
              </w:rPr>
              <w:t>ж) отсутствуют альтернативные способы подачи обязательных к представлению информации (документов) (запрещение отправки документов через представителей, с использованием электронных сетей связи и другое);</w:t>
            </w:r>
          </w:p>
          <w:p w:rsidR="005118F4" w:rsidRDefault="005118F4">
            <w:pPr>
              <w:autoSpaceDE w:val="0"/>
              <w:ind w:firstLine="720"/>
              <w:jc w:val="both"/>
              <w:rPr>
                <w:sz w:val="28"/>
                <w:szCs w:val="28"/>
              </w:rPr>
            </w:pPr>
            <w:r>
              <w:rPr>
                <w:sz w:val="28"/>
                <w:szCs w:val="28"/>
              </w:rPr>
              <w:t>з) предъявляются завышенные, не предусмотренные законодательством Российской Федерации, Краснодарского края, муниципальными нормативными правовыми актами муниципального образования Северский район, требования к форме представляемой информации (документов), представление которых связано с оказанием муниципальной услуги;</w:t>
            </w:r>
          </w:p>
          <w:p w:rsidR="005118F4" w:rsidRDefault="005118F4">
            <w:pPr>
              <w:autoSpaceDE w:val="0"/>
              <w:ind w:firstLine="720"/>
              <w:jc w:val="both"/>
              <w:rPr>
                <w:sz w:val="28"/>
                <w:szCs w:val="28"/>
              </w:rPr>
            </w:pPr>
            <w:r>
              <w:rPr>
                <w:sz w:val="28"/>
                <w:szCs w:val="28"/>
              </w:rPr>
              <w:t>и) в процедуре подачи информации (документов) отсутствуют возможности получения доказательств о факте приёма уполномоченным лицом обязательных для представления информации (документов);</w:t>
            </w:r>
          </w:p>
          <w:p w:rsidR="005118F4" w:rsidRDefault="005118F4">
            <w:pPr>
              <w:autoSpaceDE w:val="0"/>
              <w:ind w:firstLine="720"/>
              <w:jc w:val="both"/>
              <w:rPr>
                <w:sz w:val="28"/>
                <w:szCs w:val="28"/>
              </w:rPr>
            </w:pPr>
            <w:r>
              <w:rPr>
                <w:sz w:val="28"/>
                <w:szCs w:val="28"/>
              </w:rPr>
              <w:t>к) установленная процедура не способствует сохранению конфиденциальности представляемой информации (документов) или способствует нарушению иных, охраняемых законом, прав.</w:t>
            </w:r>
          </w:p>
          <w:p w:rsidR="005118F4" w:rsidRDefault="005118F4">
            <w:pPr>
              <w:autoSpaceDE w:val="0"/>
              <w:ind w:firstLine="720"/>
              <w:jc w:val="both"/>
              <w:rPr>
                <w:sz w:val="28"/>
                <w:szCs w:val="28"/>
              </w:rPr>
            </w:pPr>
            <w:r>
              <w:rPr>
                <w:sz w:val="28"/>
                <w:szCs w:val="28"/>
              </w:rPr>
              <w:t>2. Описывается наличие в муниципальном нормативном правовом акте требований, связанных с необходимостью создания, приобретения, содержания, реализации каких-либо активов, возникновения, наличия или прекращения договорных обязательств, наличия персонала, осуществления не связанных с представлением информации или подготовкой документов работ, услуг в связи с организацией, осуществлением или прекращением определённого вида деятельности, которые необоснованно усложняют ведение предпринимательской и инвестиционной деятельности либо приводят к существенным издержкам или невозможности осуществления предпринимательской или инвестиционной деятельности.</w:t>
            </w:r>
          </w:p>
          <w:p w:rsidR="005118F4" w:rsidRDefault="005118F4">
            <w:pPr>
              <w:autoSpaceDE w:val="0"/>
              <w:ind w:firstLine="720"/>
              <w:jc w:val="both"/>
              <w:rPr>
                <w:sz w:val="28"/>
                <w:szCs w:val="28"/>
              </w:rPr>
            </w:pPr>
            <w:r>
              <w:rPr>
                <w:sz w:val="28"/>
                <w:szCs w:val="28"/>
              </w:rPr>
              <w:t>3. Описывается отсутствие, неточность или избыточность полномочий лиц, наделённых правом проведения проверок, участия в комиссиях, выдачи или осуществления согласований, определения условий и выполнения иных, установленных законодательством Российской Федерации и Краснодарского края, обязательных процедур.</w:t>
            </w:r>
          </w:p>
          <w:p w:rsidR="005118F4" w:rsidRDefault="005118F4">
            <w:pPr>
              <w:autoSpaceDE w:val="0"/>
              <w:ind w:firstLine="720"/>
              <w:jc w:val="both"/>
              <w:rPr>
                <w:sz w:val="28"/>
                <w:szCs w:val="28"/>
              </w:rPr>
            </w:pPr>
            <w:r>
              <w:rPr>
                <w:sz w:val="28"/>
                <w:szCs w:val="28"/>
              </w:rPr>
              <w:t xml:space="preserve">4. Отсутствие необходимых организационных или технических условий, </w:t>
            </w:r>
            <w:r>
              <w:rPr>
                <w:sz w:val="28"/>
                <w:szCs w:val="28"/>
              </w:rPr>
              <w:lastRenderedPageBreak/>
              <w:t>приводящее к невозможности реализации структурными подразделениями администрации муниципального образования Северский район установленных функций в отношении субъектов предпринимательской или инвестиционной деятельности.</w:t>
            </w:r>
          </w:p>
          <w:p w:rsidR="005118F4" w:rsidRDefault="005118F4">
            <w:pPr>
              <w:autoSpaceDE w:val="0"/>
              <w:ind w:firstLine="720"/>
              <w:jc w:val="both"/>
              <w:rPr>
                <w:sz w:val="28"/>
                <w:szCs w:val="28"/>
              </w:rPr>
            </w:pPr>
            <w:r>
              <w:rPr>
                <w:sz w:val="28"/>
                <w:szCs w:val="28"/>
              </w:rPr>
              <w:t>5. Описывается недостаточный уровень развития технологий, инфраструктуры, рынков товаров и услуг в муниципальном образовании Северский район при отсутствии адекватного переходного периода введения в действие соответствующих правовых норм.</w:t>
            </w:r>
          </w:p>
          <w:p w:rsidR="005118F4" w:rsidRDefault="005118F4">
            <w:pPr>
              <w:autoSpaceDE w:val="0"/>
              <w:ind w:firstLine="720"/>
              <w:jc w:val="both"/>
              <w:rPr>
                <w:sz w:val="28"/>
                <w:szCs w:val="28"/>
              </w:rPr>
            </w:pPr>
            <w:r>
              <w:rPr>
                <w:sz w:val="28"/>
                <w:szCs w:val="28"/>
              </w:rPr>
              <w:t>6. Указываются сведения о муниципальном нормативном правовом акте, источниках его официального опубликования, об органе местного самоуправления муниципального образования Северский район, издавшем муниципальный нормативный правовой акт, или о структурном подразделении администрации муниципального образования Северский район, являющемся инициатором издания муниципального нормативного правового акта, выявленных положениях муниципального нормативного правового акта, которые, исходя из анализа их применения для регулирования отношений предпринимательской или инвестиционной деятельности, создают необоснованные затруднения ведения предпринимательской и инвестиционной деятельности, или об отсутствии таких положений, а также обоснование сделанных выводов, информация о проведённых публичных мероприятиях, позиции участников экспертизы.</w:t>
            </w:r>
          </w:p>
          <w:p w:rsidR="005118F4" w:rsidRDefault="005118F4">
            <w:pPr>
              <w:autoSpaceDE w:val="0"/>
              <w:ind w:firstLine="720"/>
              <w:jc w:val="both"/>
              <w:rPr>
                <w:sz w:val="28"/>
                <w:szCs w:val="28"/>
              </w:rPr>
            </w:pPr>
            <w:r>
              <w:rPr>
                <w:sz w:val="28"/>
                <w:szCs w:val="28"/>
              </w:rPr>
              <w:t>7. Отражаются сведения об отсутствии или наличии положений, создающих необоснованные затруднения ведения предпринимательской и инвестиционной деятельности, с рекомендациями по их устранению.</w:t>
            </w:r>
          </w:p>
          <w:p w:rsidR="005118F4" w:rsidRDefault="005118F4">
            <w:pPr>
              <w:autoSpaceDE w:val="0"/>
              <w:ind w:firstLine="720"/>
              <w:jc w:val="both"/>
            </w:pPr>
            <w:r>
              <w:rPr>
                <w:sz w:val="28"/>
                <w:szCs w:val="28"/>
              </w:rPr>
              <w:t>Указание (при наличии) на приложения.</w:t>
            </w:r>
          </w:p>
        </w:tc>
      </w:tr>
    </w:tbl>
    <w:p w:rsidR="005118F4" w:rsidRDefault="005118F4">
      <w:pPr>
        <w:autoSpaceDE w:val="0"/>
        <w:ind w:firstLine="720"/>
        <w:jc w:val="both"/>
      </w:pPr>
    </w:p>
    <w:p w:rsidR="005118F4" w:rsidRDefault="005118F4">
      <w:pPr>
        <w:autoSpaceDE w:val="0"/>
        <w:ind w:firstLine="720"/>
        <w:jc w:val="both"/>
      </w:pPr>
    </w:p>
    <w:p w:rsidR="005118F4" w:rsidRDefault="005118F4"/>
    <w:tbl>
      <w:tblPr>
        <w:tblW w:w="0" w:type="auto"/>
        <w:tblInd w:w="108" w:type="dxa"/>
        <w:tblLayout w:type="fixed"/>
        <w:tblLook w:val="0000" w:firstRow="0" w:lastRow="0" w:firstColumn="0" w:lastColumn="0" w:noHBand="0" w:noVBand="0"/>
      </w:tblPr>
      <w:tblGrid>
        <w:gridCol w:w="6666"/>
        <w:gridCol w:w="2979"/>
      </w:tblGrid>
      <w:tr w:rsidR="005118F4">
        <w:tc>
          <w:tcPr>
            <w:tcW w:w="6666" w:type="dxa"/>
            <w:shd w:val="clear" w:color="auto" w:fill="auto"/>
          </w:tcPr>
          <w:p w:rsidR="005118F4" w:rsidRDefault="003633D5">
            <w:pPr>
              <w:autoSpaceDE w:val="0"/>
              <w:rPr>
                <w:sz w:val="28"/>
                <w:szCs w:val="28"/>
              </w:rPr>
            </w:pPr>
            <w:proofErr w:type="spellStart"/>
            <w:r>
              <w:rPr>
                <w:sz w:val="28"/>
                <w:szCs w:val="28"/>
              </w:rPr>
              <w:t>И.о</w:t>
            </w:r>
            <w:proofErr w:type="spellEnd"/>
            <w:r>
              <w:rPr>
                <w:sz w:val="28"/>
                <w:szCs w:val="28"/>
              </w:rPr>
              <w:t>. н</w:t>
            </w:r>
            <w:r w:rsidR="005118F4">
              <w:rPr>
                <w:sz w:val="28"/>
                <w:szCs w:val="28"/>
              </w:rPr>
              <w:t>ачальник</w:t>
            </w:r>
            <w:r>
              <w:rPr>
                <w:sz w:val="28"/>
                <w:szCs w:val="28"/>
              </w:rPr>
              <w:t>а</w:t>
            </w:r>
            <w:r w:rsidR="005118F4">
              <w:rPr>
                <w:sz w:val="28"/>
                <w:szCs w:val="28"/>
              </w:rPr>
              <w:t xml:space="preserve"> управления экономики,</w:t>
            </w:r>
          </w:p>
          <w:p w:rsidR="005118F4" w:rsidRDefault="005118F4">
            <w:pPr>
              <w:autoSpaceDE w:val="0"/>
              <w:rPr>
                <w:sz w:val="28"/>
                <w:szCs w:val="28"/>
              </w:rPr>
            </w:pPr>
            <w:r>
              <w:rPr>
                <w:sz w:val="28"/>
                <w:szCs w:val="28"/>
              </w:rPr>
              <w:t>инвестиций и прогнозирования</w:t>
            </w:r>
          </w:p>
        </w:tc>
        <w:tc>
          <w:tcPr>
            <w:tcW w:w="2979" w:type="dxa"/>
            <w:shd w:val="clear" w:color="auto" w:fill="auto"/>
          </w:tcPr>
          <w:p w:rsidR="005118F4" w:rsidRDefault="005118F4">
            <w:pPr>
              <w:autoSpaceDE w:val="0"/>
              <w:jc w:val="right"/>
              <w:rPr>
                <w:sz w:val="28"/>
                <w:szCs w:val="28"/>
              </w:rPr>
            </w:pPr>
          </w:p>
          <w:p w:rsidR="00AA4D4A" w:rsidRDefault="003633D5">
            <w:pPr>
              <w:autoSpaceDE w:val="0"/>
              <w:jc w:val="right"/>
            </w:pPr>
            <w:r>
              <w:rPr>
                <w:sz w:val="28"/>
                <w:szCs w:val="28"/>
              </w:rPr>
              <w:t>А.М.Климова</w:t>
            </w:r>
            <w:bookmarkStart w:id="0" w:name="_GoBack"/>
            <w:bookmarkEnd w:id="0"/>
          </w:p>
        </w:tc>
      </w:tr>
    </w:tbl>
    <w:p w:rsidR="005118F4" w:rsidRDefault="005118F4"/>
    <w:sectPr w:rsidR="005118F4">
      <w:headerReference w:type="default" r:id="rId7"/>
      <w:footerReference w:type="even" r:id="rId8"/>
      <w:footerReference w:type="default" r:id="rId9"/>
      <w:headerReference w:type="first" r:id="rId10"/>
      <w:footerReference w:type="first" r:id="rId11"/>
      <w:pgSz w:w="11906" w:h="16838"/>
      <w:pgMar w:top="1693" w:right="1134" w:bottom="824" w:left="1134" w:header="1134"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3046E" w:rsidRDefault="00D3046E">
      <w:r>
        <w:separator/>
      </w:r>
    </w:p>
  </w:endnote>
  <w:endnote w:type="continuationSeparator" w:id="0">
    <w:p w:rsidR="00D3046E" w:rsidRDefault="00D304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ndale Sans UI">
    <w:altName w:val="Arial Unicode MS"/>
    <w:charset w:val="CC"/>
    <w:family w:val="auto"/>
    <w:pitch w:val="variable"/>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 w:name="Calibri">
    <w:panose1 w:val="020F05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18F4" w:rsidRDefault="005118F4"/>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18F4" w:rsidRDefault="005118F4"/>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18F4" w:rsidRDefault="005118F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3046E" w:rsidRDefault="00D3046E">
      <w:r>
        <w:separator/>
      </w:r>
    </w:p>
  </w:footnote>
  <w:footnote w:type="continuationSeparator" w:id="0">
    <w:p w:rsidR="00D3046E" w:rsidRDefault="00D3046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18F4" w:rsidRDefault="005118F4">
    <w:pPr>
      <w:pStyle w:val="a9"/>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18F4" w:rsidRDefault="005118F4"/>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6"/>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59D2"/>
    <w:rsid w:val="001A59D2"/>
    <w:rsid w:val="00261D5F"/>
    <w:rsid w:val="003633D5"/>
    <w:rsid w:val="005118F4"/>
    <w:rsid w:val="00AA4D4A"/>
    <w:rsid w:val="00D3046E"/>
    <w:rsid w:val="00EB0C24"/>
    <w:rsid w:val="00F313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chartTrackingRefBased/>
  <w15:docId w15:val="{FF9E115E-3D36-4D36-B372-F48F0345D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pPr>
    <w:rPr>
      <w:rFonts w:eastAsia="Andale Sans UI"/>
      <w:kern w:val="1"/>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80"/>
      <w:u w:val="single"/>
    </w:rPr>
  </w:style>
  <w:style w:type="paragraph" w:customStyle="1" w:styleId="a4">
    <w:name w:val="Заголовок"/>
    <w:basedOn w:val="a"/>
    <w:next w:val="a5"/>
    <w:pPr>
      <w:keepNext/>
      <w:spacing w:before="240" w:after="120"/>
    </w:pPr>
    <w:rPr>
      <w:rFonts w:ascii="Arial" w:hAnsi="Arial" w:cs="Tahoma"/>
      <w:sz w:val="28"/>
      <w:szCs w:val="28"/>
    </w:rPr>
  </w:style>
  <w:style w:type="paragraph" w:styleId="a5">
    <w:name w:val="Body Text"/>
    <w:basedOn w:val="a"/>
    <w:pPr>
      <w:spacing w:after="120"/>
    </w:pPr>
  </w:style>
  <w:style w:type="paragraph" w:styleId="a6">
    <w:name w:val="List"/>
    <w:basedOn w:val="a5"/>
    <w:rPr>
      <w:rFonts w:cs="Tahoma"/>
    </w:rPr>
  </w:style>
  <w:style w:type="paragraph" w:customStyle="1" w:styleId="1">
    <w:name w:val="Название1"/>
    <w:basedOn w:val="a"/>
    <w:pPr>
      <w:suppressLineNumbers/>
      <w:spacing w:before="120" w:after="120"/>
    </w:pPr>
    <w:rPr>
      <w:rFonts w:cs="Tahoma"/>
      <w:i/>
      <w:iCs/>
    </w:rPr>
  </w:style>
  <w:style w:type="paragraph" w:customStyle="1" w:styleId="10">
    <w:name w:val="Указатель1"/>
    <w:basedOn w:val="a"/>
    <w:pPr>
      <w:suppressLineNumbers/>
    </w:pPr>
    <w:rPr>
      <w:rFonts w:cs="Tahoma"/>
    </w:rPr>
  </w:style>
  <w:style w:type="paragraph" w:customStyle="1" w:styleId="a7">
    <w:name w:val="Содержимое таблицы"/>
    <w:basedOn w:val="a"/>
    <w:pPr>
      <w:suppressLineNumbers/>
    </w:pPr>
  </w:style>
  <w:style w:type="paragraph" w:customStyle="1" w:styleId="a8">
    <w:name w:val="Заголовок таблицы"/>
    <w:basedOn w:val="a7"/>
    <w:pPr>
      <w:jc w:val="center"/>
    </w:pPr>
    <w:rPr>
      <w:b/>
      <w:bCs/>
    </w:rPr>
  </w:style>
  <w:style w:type="paragraph" w:styleId="a9">
    <w:name w:val="header"/>
    <w:basedOn w:val="a"/>
    <w:pPr>
      <w:suppressLineNumbers/>
      <w:tabs>
        <w:tab w:val="center" w:pos="4819"/>
        <w:tab w:val="right" w:pos="9638"/>
      </w:tabs>
    </w:pPr>
  </w:style>
  <w:style w:type="paragraph" w:styleId="aa">
    <w:name w:val="footer"/>
    <w:basedOn w:val="a"/>
    <w:pPr>
      <w:suppressLineNumbers/>
      <w:tabs>
        <w:tab w:val="center" w:pos="4819"/>
        <w:tab w:val="right" w:pos="9638"/>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garantf1://23800500.15" TargetMode="Externa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1311</Words>
  <Characters>7478</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8772</CharactersWithSpaces>
  <SharedDoc>false</SharedDoc>
  <HLinks>
    <vt:vector size="24" baseType="variant">
      <vt:variant>
        <vt:i4>2752529</vt:i4>
      </vt:variant>
      <vt:variant>
        <vt:i4>9</vt:i4>
      </vt:variant>
      <vt:variant>
        <vt:i4>0</vt:i4>
      </vt:variant>
      <vt:variant>
        <vt:i4>5</vt:i4>
      </vt:variant>
      <vt:variant>
        <vt:lpwstr/>
      </vt:variant>
      <vt:variant>
        <vt:lpwstr>sub_1010</vt:lpwstr>
      </vt:variant>
      <vt:variant>
        <vt:i4>8060991</vt:i4>
      </vt:variant>
      <vt:variant>
        <vt:i4>6</vt:i4>
      </vt:variant>
      <vt:variant>
        <vt:i4>0</vt:i4>
      </vt:variant>
      <vt:variant>
        <vt:i4>5</vt:i4>
      </vt:variant>
      <vt:variant>
        <vt:lpwstr>garantf1://23800500.15/</vt:lpwstr>
      </vt:variant>
      <vt:variant>
        <vt:lpwstr/>
      </vt:variant>
      <vt:variant>
        <vt:i4>2949136</vt:i4>
      </vt:variant>
      <vt:variant>
        <vt:i4>3</vt:i4>
      </vt:variant>
      <vt:variant>
        <vt:i4>0</vt:i4>
      </vt:variant>
      <vt:variant>
        <vt:i4>5</vt:i4>
      </vt:variant>
      <vt:variant>
        <vt:lpwstr/>
      </vt:variant>
      <vt:variant>
        <vt:lpwstr>sub_1007</vt:lpwstr>
      </vt:variant>
      <vt:variant>
        <vt:i4>2752528</vt:i4>
      </vt:variant>
      <vt:variant>
        <vt:i4>0</vt:i4>
      </vt:variant>
      <vt:variant>
        <vt:i4>0</vt:i4>
      </vt:variant>
      <vt:variant>
        <vt:i4>5</vt:i4>
      </vt:variant>
      <vt:variant>
        <vt:lpwstr/>
      </vt:variant>
      <vt:variant>
        <vt:lpwstr>sub_1000</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Леуцкая Ксения Васильевна</dc:creator>
  <cp:keywords/>
  <cp:lastModifiedBy>Леуцкая Ксения Васильевна</cp:lastModifiedBy>
  <cp:revision>2</cp:revision>
  <cp:lastPrinted>2015-09-04T07:52:00Z</cp:lastPrinted>
  <dcterms:created xsi:type="dcterms:W3CDTF">2018-01-15T06:48:00Z</dcterms:created>
  <dcterms:modified xsi:type="dcterms:W3CDTF">2018-01-15T06:48:00Z</dcterms:modified>
</cp:coreProperties>
</file>