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EFA" w:rsidRPr="00246EFA" w:rsidRDefault="00246EFA" w:rsidP="00246EFA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46EFA">
        <w:rPr>
          <w:rFonts w:ascii="Times New Roman" w:hAnsi="Times New Roman" w:cs="Times New Roman"/>
          <w:b/>
          <w:sz w:val="28"/>
          <w:szCs w:val="28"/>
        </w:rPr>
        <w:t>Увольнение: новое основание при прекращении уголовного дела</w:t>
      </w:r>
    </w:p>
    <w:p w:rsidR="00246EFA" w:rsidRPr="00246EFA" w:rsidRDefault="00246EFA" w:rsidP="00246EFA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46EFA" w:rsidRPr="00246EFA" w:rsidRDefault="00246EFA" w:rsidP="00246EF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6EFA">
        <w:rPr>
          <w:rFonts w:ascii="Times New Roman" w:hAnsi="Times New Roman" w:cs="Times New Roman"/>
          <w:sz w:val="28"/>
          <w:szCs w:val="28"/>
        </w:rPr>
        <w:t>С 1 сентября 2026 года в Трудовой кодекс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246EF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246EFA">
        <w:rPr>
          <w:rFonts w:ascii="Times New Roman" w:hAnsi="Times New Roman" w:cs="Times New Roman"/>
          <w:sz w:val="28"/>
          <w:szCs w:val="28"/>
        </w:rPr>
        <w:t xml:space="preserve"> вн</w:t>
      </w:r>
      <w:r>
        <w:rPr>
          <w:rFonts w:ascii="Times New Roman" w:hAnsi="Times New Roman" w:cs="Times New Roman"/>
          <w:sz w:val="28"/>
          <w:szCs w:val="28"/>
        </w:rPr>
        <w:t>есены</w:t>
      </w:r>
      <w:r w:rsidRPr="00246EFA">
        <w:rPr>
          <w:rFonts w:ascii="Times New Roman" w:hAnsi="Times New Roman" w:cs="Times New Roman"/>
          <w:sz w:val="28"/>
          <w:szCs w:val="28"/>
        </w:rPr>
        <w:t xml:space="preserve"> существенное изменение в подпункт «г» пункта 6 части 1 статьи 81, который касается увольнения работника за хищение или порчу имущества.</w:t>
      </w:r>
    </w:p>
    <w:p w:rsidR="00246EFA" w:rsidRPr="00246EFA" w:rsidRDefault="00246EFA" w:rsidP="00246EF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6EFA">
        <w:rPr>
          <w:rFonts w:ascii="Times New Roman" w:hAnsi="Times New Roman" w:cs="Times New Roman"/>
          <w:sz w:val="28"/>
          <w:szCs w:val="28"/>
        </w:rPr>
        <w:t xml:space="preserve">Ранее работодатель мог уволить сотрудника по этому основанию только в том случае, если его вина была установлена вступившим в законную силу приговором суда или постановлением </w:t>
      </w:r>
      <w:proofErr w:type="gramStart"/>
      <w:r w:rsidRPr="00246EFA">
        <w:rPr>
          <w:rFonts w:ascii="Times New Roman" w:hAnsi="Times New Roman" w:cs="Times New Roman"/>
          <w:sz w:val="28"/>
          <w:szCs w:val="28"/>
        </w:rPr>
        <w:t>судьи</w:t>
      </w:r>
      <w:proofErr w:type="gramEnd"/>
      <w:r w:rsidRPr="00246EFA">
        <w:rPr>
          <w:rFonts w:ascii="Times New Roman" w:hAnsi="Times New Roman" w:cs="Times New Roman"/>
          <w:sz w:val="28"/>
          <w:szCs w:val="28"/>
        </w:rPr>
        <w:t xml:space="preserve"> или органа, уполномоченного рассматривать дела об административных правонарушениях</w:t>
      </w:r>
    </w:p>
    <w:p w:rsidR="00246EFA" w:rsidRPr="00246EFA" w:rsidRDefault="00246EFA" w:rsidP="00246EF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6EFA">
        <w:rPr>
          <w:rFonts w:ascii="Times New Roman" w:hAnsi="Times New Roman" w:cs="Times New Roman"/>
          <w:sz w:val="28"/>
          <w:szCs w:val="28"/>
        </w:rPr>
        <w:t xml:space="preserve">Новое правило, введенное Федеральным законом от 25.05.2026 № 144-ФЗ, расширяет перечень документов, являющихся основанием для увольнения. Теперь уволить работника можно не только по приговору суда, но и в случае прекращения уголовного преследования по </w:t>
      </w:r>
      <w:proofErr w:type="spellStart"/>
      <w:r w:rsidRPr="00246EFA">
        <w:rPr>
          <w:rFonts w:ascii="Times New Roman" w:hAnsi="Times New Roman" w:cs="Times New Roman"/>
          <w:sz w:val="28"/>
          <w:szCs w:val="28"/>
        </w:rPr>
        <w:t>нереабилитирующим</w:t>
      </w:r>
      <w:proofErr w:type="spellEnd"/>
      <w:r w:rsidRPr="00246EFA">
        <w:rPr>
          <w:rFonts w:ascii="Times New Roman" w:hAnsi="Times New Roman" w:cs="Times New Roman"/>
          <w:sz w:val="28"/>
          <w:szCs w:val="28"/>
        </w:rPr>
        <w:t xml:space="preserve"> основаниям.</w:t>
      </w:r>
    </w:p>
    <w:p w:rsidR="00246EFA" w:rsidRPr="00246EFA" w:rsidRDefault="00246EFA" w:rsidP="00246EF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46EFA">
        <w:rPr>
          <w:rFonts w:ascii="Times New Roman" w:hAnsi="Times New Roman" w:cs="Times New Roman"/>
          <w:sz w:val="28"/>
          <w:szCs w:val="28"/>
        </w:rPr>
        <w:t>К таким основаниям относят:</w:t>
      </w:r>
    </w:p>
    <w:p w:rsidR="00246EFA" w:rsidRPr="00246EFA" w:rsidRDefault="00246EFA" w:rsidP="00246EF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46EFA">
        <w:rPr>
          <w:rFonts w:ascii="Times New Roman" w:hAnsi="Times New Roman" w:cs="Times New Roman"/>
          <w:sz w:val="28"/>
          <w:szCs w:val="28"/>
        </w:rPr>
        <w:t xml:space="preserve">- прекращение дела </w:t>
      </w:r>
      <w:r>
        <w:rPr>
          <w:rFonts w:ascii="Times New Roman" w:hAnsi="Times New Roman" w:cs="Times New Roman"/>
          <w:sz w:val="28"/>
          <w:szCs w:val="28"/>
        </w:rPr>
        <w:t xml:space="preserve">в связи с назначением судебного </w:t>
      </w:r>
      <w:r w:rsidRPr="00246EFA">
        <w:rPr>
          <w:rFonts w:ascii="Times New Roman" w:hAnsi="Times New Roman" w:cs="Times New Roman"/>
          <w:sz w:val="28"/>
          <w:szCs w:val="28"/>
        </w:rPr>
        <w:t>штрафа,</w:t>
      </w:r>
    </w:p>
    <w:p w:rsidR="00246EFA" w:rsidRPr="00246EFA" w:rsidRDefault="00246EFA" w:rsidP="00246EF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46EFA">
        <w:rPr>
          <w:rFonts w:ascii="Times New Roman" w:hAnsi="Times New Roman" w:cs="Times New Roman"/>
          <w:sz w:val="28"/>
          <w:szCs w:val="28"/>
        </w:rPr>
        <w:t>- прекращение дела в связи с деятельным раскаянием.</w:t>
      </w:r>
    </w:p>
    <w:p w:rsidR="008416A9" w:rsidRPr="00246EFA" w:rsidRDefault="00246EFA" w:rsidP="00246EF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6EFA">
        <w:rPr>
          <w:rFonts w:ascii="Times New Roman" w:hAnsi="Times New Roman" w:cs="Times New Roman"/>
          <w:sz w:val="28"/>
          <w:szCs w:val="28"/>
        </w:rPr>
        <w:t>Таким образом, если уголовн</w:t>
      </w:r>
      <w:bookmarkStart w:id="0" w:name="_GoBack"/>
      <w:bookmarkEnd w:id="0"/>
      <w:r w:rsidRPr="00246EFA">
        <w:rPr>
          <w:rFonts w:ascii="Times New Roman" w:hAnsi="Times New Roman" w:cs="Times New Roman"/>
          <w:sz w:val="28"/>
          <w:szCs w:val="28"/>
        </w:rPr>
        <w:t>ое дело было прекращено по таким основаниям, работодатель получает законное право расторгнуть трудовой договор с сотрудником.</w:t>
      </w:r>
    </w:p>
    <w:sectPr w:rsidR="008416A9" w:rsidRPr="00246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9CD"/>
    <w:rsid w:val="001B19CD"/>
    <w:rsid w:val="00246EFA"/>
    <w:rsid w:val="0084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4DF5A"/>
  <w15:chartTrackingRefBased/>
  <w15:docId w15:val="{2DACC509-CCFB-498F-A79C-08D7B8A2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CZN-11</dc:creator>
  <cp:keywords/>
  <dc:description/>
  <cp:lastModifiedBy>CZN-11</cp:lastModifiedBy>
  <cp:revision>2</cp:revision>
  <dcterms:created xsi:type="dcterms:W3CDTF">2026-09-07T06:28:00Z</dcterms:created>
  <dcterms:modified xsi:type="dcterms:W3CDTF">2026-09-07T06:31:00Z</dcterms:modified>
</cp:coreProperties>
</file>