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Какие документы необходимы для получения социального налогового вычета за обучение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ED1C8C" w:rsidRDefault="00ED1C8C" w:rsidP="00025490">
      <w:pPr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Для получения социального налогового вычета необходимо представить декларацию по форме 3-НДФЛ в налоговый орган по месту регистрации.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 xml:space="preserve">К декларации необходимо приложить пакет документов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В отношении расходов до 1 января 2024 года: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договор с образовательным учреждением на оказание образовательных услуг;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платежные документы, подтверждающие фактические расходы налогоплательщика на обучение (чеки контрольно-кассовой техники, платежные поручения и т.п.);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справка, подтверждающая очную форму обучения в соответствующем году (если этот пункт отсутствует в договоре с образовательным учреждением на оказание образовательных услуг);</w:t>
      </w:r>
      <w:proofErr w:type="gramEnd"/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свидетельство о рождении ребенка, в случае получения вычета за детей;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документы, подтверждающие факт опекунства или попечительства.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ED1C8C" w:rsidRDefault="00ED1C8C" w:rsidP="00025490">
      <w:pPr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В отношении расходов, произведенных с 1 января 2024 ода: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справка об оплате образовательных услуг для представления в налоговый орган, выданная образовательной организацией и индивидуальным предпринимателем, осуществляющими образовательную деятельность по форме КНД 1151158 (</w:t>
      </w:r>
      <w:hyperlink r:id="rId8" w:tgtFrame="_blank" w:history="1">
        <w:r w:rsidRPr="00025490">
          <w:rPr>
            <w:rFonts w:ascii="Arial" w:eastAsia="Times New Roman" w:hAnsi="Arial" w:cs="Arial"/>
            <w:color w:val="0000FF"/>
            <w:sz w:val="11"/>
            <w:lang w:eastAsia="ru-RU"/>
          </w:rPr>
          <w:t>clck.ru/3Sy6Vv</w:t>
        </w:r>
      </w:hyperlink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), утвержденная приказом ФНС России от 18 октября 2023 года № ЕД-7-11/755@.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8" name="Рисунок 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Представление такой справки не требуется, если сведения о фактических расходах налогоплательщика на образовательные услуги были представлены в электронном виде в налоговые органы напрямую учебным заведением и информация о поступивших расходах размещена налоговым органом в «Личный кабинет для физических лиц» (</w:t>
      </w:r>
      <w:hyperlink r:id="rId10" w:tgtFrame="_blank" w:history="1">
        <w:r w:rsidRPr="00025490">
          <w:rPr>
            <w:rFonts w:ascii="Arial" w:eastAsia="Times New Roman" w:hAnsi="Arial" w:cs="Arial"/>
            <w:color w:val="0000FF"/>
            <w:sz w:val="11"/>
            <w:lang w:eastAsia="ru-RU"/>
          </w:rPr>
          <w:t>clck.ru/3Sy6gX</w:t>
        </w:r>
      </w:hyperlink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).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025490" w:rsidRPr="00025490" w:rsidRDefault="00025490" w:rsidP="00025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9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Справка 2-НДФЛ.</w:t>
      </w:r>
      <w:r w:rsidRPr="00025490">
        <w:rPr>
          <w:rFonts w:ascii="Arial" w:eastAsia="Times New Roman" w:hAnsi="Arial" w:cs="Arial"/>
          <w:color w:val="000000"/>
          <w:sz w:val="11"/>
          <w:szCs w:val="1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0" name="Рисунок 1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Реквизиты счета для перечисления денежных средств.</w:t>
      </w:r>
    </w:p>
    <w:p w:rsidR="00025490" w:rsidRPr="00025490" w:rsidRDefault="00025490" w:rsidP="00025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1"/>
          <w:szCs w:val="11"/>
          <w:lang w:eastAsia="ru-RU"/>
        </w:rPr>
      </w:pPr>
    </w:p>
    <w:p w:rsidR="007A3303" w:rsidRPr="00025490" w:rsidRDefault="00025490" w:rsidP="00025490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1" name="Рисунок 1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👉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Подробную информацию о налоговых вычетах по НДФЛ вы можете найти в соответствующем разделе на официальном сайте ФНС России «Налоговые вычеты по НДФЛ» (</w:t>
      </w:r>
      <w:hyperlink r:id="rId12" w:tgtFrame="_blank" w:history="1">
        <w:r w:rsidRPr="00025490">
          <w:rPr>
            <w:rFonts w:ascii="Arial" w:eastAsia="Times New Roman" w:hAnsi="Arial" w:cs="Arial"/>
            <w:color w:val="0000FF"/>
            <w:sz w:val="11"/>
            <w:lang w:eastAsia="ru-RU"/>
          </w:rPr>
          <w:t>clck.ru/3Sy6PG</w:t>
        </w:r>
      </w:hyperlink>
      <w:r w:rsidRPr="00025490">
        <w:rPr>
          <w:rFonts w:ascii="Arial" w:eastAsia="Times New Roman" w:hAnsi="Arial" w:cs="Arial"/>
          <w:color w:val="000000"/>
          <w:sz w:val="11"/>
          <w:szCs w:val="11"/>
          <w:shd w:val="clear" w:color="auto" w:fill="FFFFFF"/>
          <w:lang w:eastAsia="ru-RU"/>
        </w:rPr>
        <w:t>).</w:t>
      </w:r>
    </w:p>
    <w:sectPr w:rsidR="007A3303" w:rsidRPr="00025490" w:rsidSect="002F1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27DF2"/>
    <w:multiLevelType w:val="hybridMultilevel"/>
    <w:tmpl w:val="5212F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C92"/>
    <w:rsid w:val="00025490"/>
    <w:rsid w:val="002F1302"/>
    <w:rsid w:val="003966F6"/>
    <w:rsid w:val="006A1C92"/>
    <w:rsid w:val="007A3303"/>
    <w:rsid w:val="00B43735"/>
    <w:rsid w:val="00ED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C9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254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5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54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C9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254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5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5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clck.ru%2F3Sy6Vv&amp;utf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vk.com/away.php?to=http%3A%2F%2Fclck.ru%2F3Sy6PG&amp;utf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%3A%2F%2Fclck.ru%2F3Sy6gX&amp;utf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2026-04-07T10:57:00Z</dcterms:created>
  <dcterms:modified xsi:type="dcterms:W3CDTF">2026-04-07T10:57:00Z</dcterms:modified>
</cp:coreProperties>
</file>