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2A02D2" w14:textId="77777777" w:rsidR="000161EF" w:rsidRPr="000161EF" w:rsidRDefault="000161EF" w:rsidP="00617D44">
      <w:pPr>
        <w:jc w:val="right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  <w:r w:rsidRPr="000161EF"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>ПРЕСС-РЕЛИЗ</w:t>
      </w:r>
    </w:p>
    <w:p w14:paraId="7F6F0A5B" w14:textId="77777777" w:rsidR="00AF2313" w:rsidRPr="00AF2313" w:rsidRDefault="00AF2313" w:rsidP="00AF2313">
      <w:pPr>
        <w:spacing w:before="100" w:beforeAutospacing="1" w:after="100" w:afterAutospacing="1" w:line="0" w:lineRule="atLeast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  <w:lang w:eastAsia="ru-RU"/>
        </w:rPr>
      </w:pPr>
      <w:r w:rsidRPr="00AF2313">
        <w:rPr>
          <w:rFonts w:ascii="Segoe UI" w:eastAsia="Times New Roman" w:hAnsi="Segoe UI" w:cs="Segoe UI"/>
          <w:b/>
          <w:bCs/>
          <w:color w:val="000000"/>
          <w:sz w:val="32"/>
          <w:szCs w:val="28"/>
          <w:lang w:eastAsia="ru-RU"/>
        </w:rPr>
        <w:t>Кадастровая палата: о новой государственной кадастровой оценке</w:t>
      </w:r>
    </w:p>
    <w:p w14:paraId="153E96B3" w14:textId="77777777" w:rsidR="00B82F39" w:rsidRPr="005C7E33" w:rsidRDefault="00B82F39" w:rsidP="00617D44">
      <w:pPr>
        <w:spacing w:before="100" w:beforeAutospacing="1" w:after="100" w:afterAutospacing="1" w:line="0" w:lineRule="atLeast"/>
        <w:contextualSpacing/>
        <w:jc w:val="center"/>
        <w:rPr>
          <w:rFonts w:ascii="Segoe UI" w:eastAsia="Times New Roman" w:hAnsi="Segoe UI" w:cs="Segoe UI"/>
          <w:b/>
          <w:color w:val="000000"/>
          <w:sz w:val="32"/>
          <w:szCs w:val="28"/>
          <w:lang w:eastAsia="ru-RU"/>
        </w:rPr>
      </w:pPr>
      <w:bookmarkStart w:id="0" w:name="_GoBack"/>
      <w:bookmarkEnd w:id="0"/>
    </w:p>
    <w:p w14:paraId="1D280F5F" w14:textId="087CCB03" w:rsidR="000161EF" w:rsidRPr="000161EF" w:rsidRDefault="000161EF" w:rsidP="00617D44">
      <w:pPr>
        <w:spacing w:before="100" w:beforeAutospacing="1" w:after="100" w:afterAutospacing="1" w:line="0" w:lineRule="atLeast"/>
        <w:contextualSpacing/>
        <w:jc w:val="center"/>
        <w:rPr>
          <w:rFonts w:ascii="Calibri" w:eastAsia="Times New Roman" w:hAnsi="Calibri" w:cs="Times New Roman"/>
          <w:lang w:eastAsia="ru-RU"/>
        </w:rPr>
      </w:pPr>
    </w:p>
    <w:p w14:paraId="44006B8C" w14:textId="3684D8C1" w:rsidR="004D33CE" w:rsidRPr="004D33CE" w:rsidRDefault="00AF2313" w:rsidP="00AF2313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0161EF">
        <w:rPr>
          <w:rFonts w:ascii="Segoe UI" w:eastAsia="Times New Roman" w:hAnsi="Segoe UI" w:cs="Segoe UI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D751917" wp14:editId="217C3377">
            <wp:simplePos x="0" y="0"/>
            <wp:positionH relativeFrom="column">
              <wp:posOffset>1905</wp:posOffset>
            </wp:positionH>
            <wp:positionV relativeFrom="paragraph">
              <wp:posOffset>-1270</wp:posOffset>
            </wp:positionV>
            <wp:extent cx="2895600" cy="1463040"/>
            <wp:effectExtent l="0" t="0" r="0" b="3810"/>
            <wp:wrapThrough wrapText="bothSides">
              <wp:wrapPolygon edited="0">
                <wp:start x="0" y="0"/>
                <wp:lineTo x="0" y="21375"/>
                <wp:lineTo x="21458" y="21375"/>
                <wp:lineTo x="2145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+ филиал 01-05a логотип варианты03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7" t="19175" r="9808" b="26682"/>
                    <a:stretch/>
                  </pic:blipFill>
                  <pic:spPr bwMode="auto">
                    <a:xfrm>
                      <a:off x="0" y="0"/>
                      <a:ext cx="2895600" cy="1463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4D33CE" w:rsidRPr="004D33C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Согласно распоряжению главы администрации (губернатора) Краснодарского края от 10.04.2017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</w:r>
      <w:r w:rsidR="004D33CE" w:rsidRPr="004D33C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№ 101-р «О реорганиза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ции государственного унитарного </w:t>
      </w:r>
      <w:r w:rsidR="004D33CE" w:rsidRPr="004D33C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предприятия Краснодарского края «Краевая техническая инвентаризация - Краевое БТИ» в форме преобразования в государственное бюджетное учреждение» в Краснодарском крае полномочиями, связанными с определением кадастровой стоимости в рамках нового Федерального закона от 03.07.2016 № 237-ФЗ «О государственной кадастровой оценке» (далее – Закон о государственной кадастровой оценке), наделено государственное бюджетное учреждение</w:t>
      </w:r>
      <w:proofErr w:type="gramEnd"/>
      <w:r w:rsidR="004D33CE" w:rsidRPr="004D33C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Краснодарского края «Краевая техническая инвентаризация - Краевое БТИ», которым в 2018 году в Краснодарском крае была проведена государственная кадастровая оценка зданий, помещений, объектов незавершенного строительства, машино-мест, земельных участков из состава земель лесного фонда, земельных участков из состава земель водного фонда в рамках Закона о государственной кадастровой оценке.</w:t>
      </w:r>
    </w:p>
    <w:p w14:paraId="5F2AB8DE" w14:textId="37225A3C" w:rsidR="004D33CE" w:rsidRPr="004D33CE" w:rsidRDefault="004D33CE" w:rsidP="00AF2313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4D33C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Результаты указанной государственной кадастровой оценки утверждены приказом Департамента имущественных отношений Краснодарского края от 01.11.2018 № 2368 «Об утверждении результатов государственной кадастровой оценки зданий, помещений, объектов незавершенного строительства, машино-мест, земельных участков из состава земель лесного фонда, земельных участков из состава земель водного фонда» (далее – приказ Департамента имущественных отношений Краснодарского края от 01.11.2018 № 2368), который вступил в силу 01.01.2019 и с указанной даты</w:t>
      </w:r>
      <w:proofErr w:type="gramEnd"/>
      <w:r w:rsidRPr="004D33C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 соответствии со статьей 16 Закона о государственной кадастровой оценке орган регистрации прав не определяет кадастровую стоимость </w:t>
      </w:r>
      <w:r w:rsidRPr="004D33CE"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зданий, помещений, объектов незавершенного строительства, машино-мест, земельных участков из состава земель лесного фонда, земельных участков из состава земель водного фонда</w:t>
      </w:r>
      <w:r w:rsidRPr="004D33C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</w:t>
      </w:r>
    </w:p>
    <w:p w14:paraId="050302C8" w14:textId="3BEC81C5" w:rsidR="004D33CE" w:rsidRPr="004D33CE" w:rsidRDefault="004D33CE" w:rsidP="00AF2313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4D33C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Сведения о кадастровой стоимости, утвержденные приказом Департамента имущественных отношений Краснодарского края от 01.11.2018 № 2368, внесены в Единый государственный реестр недвижимости 01.01.2019 и согласно статье 18 Закона о государственной кадастровой оценке с указанной даты применяется для целей, предусмотренных законодательством Российской Федерации.</w:t>
      </w:r>
    </w:p>
    <w:p w14:paraId="5F8E55DF" w14:textId="7B3B3176" w:rsidR="004D33CE" w:rsidRPr="004D33CE" w:rsidRDefault="004D33CE" w:rsidP="00AF2313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4D33C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Дополнительно сообщаем, что с приказом Департамента имущественных отношений Краснодарского края от 01.11.2018 № 2368 можно ознакомиться в информационно-телекоммуникационной сети «Интернет» на официальном сайте </w:t>
      </w:r>
      <w:r w:rsidRPr="004D33C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 xml:space="preserve">государственного бюджетного учреждения Краснодарского края «Краевая техническая инвентаризация - Краевое БТИ» </w:t>
      </w:r>
      <w:hyperlink r:id="rId7" w:history="1">
        <w:r w:rsidRPr="004D33CE">
          <w:rPr>
            <w:rStyle w:val="a4"/>
            <w:rFonts w:ascii="Segoe UI" w:eastAsia="Times New Roman" w:hAnsi="Segoe UI" w:cs="Segoe UI"/>
            <w:sz w:val="24"/>
            <w:szCs w:val="24"/>
            <w:lang w:eastAsia="ru-RU"/>
          </w:rPr>
          <w:t>http://ocenka.kubbti.ru</w:t>
        </w:r>
      </w:hyperlink>
      <w:r w:rsidRPr="004D33C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., а так же </w:t>
      </w:r>
      <w:proofErr w:type="gramStart"/>
      <w:r w:rsidRPr="004D33C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на</w:t>
      </w:r>
      <w:proofErr w:type="gramEnd"/>
      <w:r w:rsidRPr="004D33C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gramStart"/>
      <w:r w:rsidRPr="004D33C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официальном сайте Департамента имущественных отношений Краснодарского края https://diok.krasnodar.ru</w:t>
      </w:r>
      <w:proofErr w:type="gramEnd"/>
    </w:p>
    <w:p w14:paraId="72813416" w14:textId="28E58656" w:rsidR="004D33CE" w:rsidRPr="004D33CE" w:rsidRDefault="004D33CE" w:rsidP="00AF2313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4D33C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Обращение о предоставлении разъяснений, связанных с определением указанной кадастровой стоимости, либо обращение об исправлении ошибок, допущенных при определении кадастровой стоимости, Вы можете направить в соответствии со статьями 20 или 21 Закона о государственной кадастровой оценке в государственное бюджетное учреждение Краснодарского края «Краевая техническая инвентаризация - Краевое БТИ».</w:t>
      </w:r>
    </w:p>
    <w:p w14:paraId="61B8154B" w14:textId="085F5E7F" w:rsidR="004D33CE" w:rsidRPr="004D33CE" w:rsidRDefault="004D33CE" w:rsidP="00AF2313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4D33C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Результаты определения указанной кадастровой стоимости могут быть оспорены в комиссии по рассмотрению споров о результатах определения кадастровой стоимости или суде в порядке, установленном статьей 22 Закона о государственной кадастровой оценке на основании установления в отношении объекта недвижимости его рыночной стоимости.</w:t>
      </w:r>
    </w:p>
    <w:p w14:paraId="6E15CE43" w14:textId="4DB8EC07" w:rsidR="004D33CE" w:rsidRPr="004D33CE" w:rsidRDefault="004D33CE" w:rsidP="00AF2313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4D33C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Административные дела об оспаривании результатов определения кадастровой стоимости объектов недвижимости, расположенных в Краснодарском крае, подсудны Краснодарскому краевому суду, расположенному по адресу: 350063, Краснодарский край, г. Краснодар, ул. </w:t>
      </w:r>
      <w:proofErr w:type="gramStart"/>
      <w:r w:rsidRPr="004D33C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Красная</w:t>
      </w:r>
      <w:proofErr w:type="gramEnd"/>
      <w:r w:rsidRPr="004D33C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д.10. http://kubansud.ru.</w:t>
      </w:r>
    </w:p>
    <w:p w14:paraId="5596CF62" w14:textId="4A43A3BB" w:rsidR="004D33CE" w:rsidRPr="004D33CE" w:rsidRDefault="004D33CE" w:rsidP="00AF2313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4D33C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Комиссия по рассмотрению споров о результатах определения кадастровой стоимости создана приказом Департамента имущественных отношений Краснодарского края от 28.12.2018 № 3102 «О комиссии по рассмотрению споров о результатах определения кадастровой стоимости на территории Краснодарского края» и расположена по адресу: 350000, Краснодарский край, г. Краснодар, ул. Гимназическая, д.36.</w:t>
      </w:r>
    </w:p>
    <w:p w14:paraId="16E6E2CF" w14:textId="77777777" w:rsidR="000161EF" w:rsidRPr="00617D44" w:rsidRDefault="000161EF" w:rsidP="00617D44">
      <w:pPr>
        <w:tabs>
          <w:tab w:val="left" w:pos="567"/>
        </w:tabs>
        <w:spacing w:after="0" w:line="2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17D4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_____________________________________________________________________________________________</w:t>
      </w:r>
    </w:p>
    <w:p w14:paraId="03F44B84" w14:textId="77777777" w:rsidR="00AF2313" w:rsidRPr="00AF2313" w:rsidRDefault="00AF2313" w:rsidP="00AF2313">
      <w:pPr>
        <w:spacing w:after="0" w:line="240" w:lineRule="atLeast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  <w:r w:rsidRPr="00AF2313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Начальник отдела определения кадастровой стоимости</w:t>
      </w:r>
    </w:p>
    <w:p w14:paraId="4E01BD0D" w14:textId="77777777" w:rsidR="00AF2313" w:rsidRPr="00AF2313" w:rsidRDefault="00AF2313" w:rsidP="00AF2313">
      <w:pPr>
        <w:spacing w:after="0" w:line="240" w:lineRule="atLeast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  <w:r w:rsidRPr="00AF2313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филиала ФГБУ «ФКП Росреестра»</w:t>
      </w:r>
    </w:p>
    <w:p w14:paraId="0B7B5F46" w14:textId="77777777" w:rsidR="00AF2313" w:rsidRDefault="00AF2313" w:rsidP="00AF2313">
      <w:pPr>
        <w:spacing w:after="0" w:line="240" w:lineRule="atLeast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  <w:r w:rsidRPr="00AF2313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по Краснодарскому краю 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                             </w:t>
      </w:r>
      <w:r w:rsidRPr="00AF2313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 </w:t>
      </w:r>
    </w:p>
    <w:p w14:paraId="33BE7B1C" w14:textId="5C696C36" w:rsidR="00AF2313" w:rsidRPr="00AF2313" w:rsidRDefault="00AF2313" w:rsidP="00AF2313">
      <w:pPr>
        <w:spacing w:after="0" w:line="240" w:lineRule="atLeast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 w:rsidRPr="00AF2313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   </w:t>
      </w:r>
      <w:r w:rsidRPr="00AF2313"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Александр Александрович Петровский</w:t>
      </w:r>
      <w:r w:rsidRPr="00AF2313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 </w:t>
      </w:r>
    </w:p>
    <w:p w14:paraId="0FB00DE4" w14:textId="77777777" w:rsidR="000161EF" w:rsidRPr="000161EF" w:rsidRDefault="000161EF" w:rsidP="00617D44">
      <w:pPr>
        <w:spacing w:after="0" w:line="240" w:lineRule="atLeast"/>
        <w:rPr>
          <w:rFonts w:ascii="Calibri" w:eastAsia="Times New Roman" w:hAnsi="Calibri" w:cs="Times New Roman"/>
          <w:lang w:eastAsia="ru-RU"/>
        </w:rPr>
      </w:pPr>
    </w:p>
    <w:p w14:paraId="7011ABFB" w14:textId="77777777" w:rsidR="0055503E" w:rsidRDefault="0055503E" w:rsidP="00617D44">
      <w:pPr>
        <w:spacing w:after="0" w:line="240" w:lineRule="atLeast"/>
      </w:pPr>
    </w:p>
    <w:p w14:paraId="70FFB950" w14:textId="77777777" w:rsidR="006776FD" w:rsidRDefault="006776FD"/>
    <w:sectPr w:rsidR="00677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1E20"/>
    <w:multiLevelType w:val="multilevel"/>
    <w:tmpl w:val="D29C3B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8E8286B"/>
    <w:multiLevelType w:val="multilevel"/>
    <w:tmpl w:val="B0C8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0F27E9"/>
    <w:multiLevelType w:val="hybridMultilevel"/>
    <w:tmpl w:val="A4361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17589"/>
    <w:multiLevelType w:val="multilevel"/>
    <w:tmpl w:val="A1BAF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E94460"/>
    <w:multiLevelType w:val="hybridMultilevel"/>
    <w:tmpl w:val="02CCA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71147D"/>
    <w:multiLevelType w:val="multilevel"/>
    <w:tmpl w:val="512A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A6"/>
    <w:rsid w:val="000161EF"/>
    <w:rsid w:val="00083ECA"/>
    <w:rsid w:val="00137F46"/>
    <w:rsid w:val="001646F4"/>
    <w:rsid w:val="001C5DB5"/>
    <w:rsid w:val="002F0990"/>
    <w:rsid w:val="00373B9B"/>
    <w:rsid w:val="00435A7C"/>
    <w:rsid w:val="004A523F"/>
    <w:rsid w:val="004D33CE"/>
    <w:rsid w:val="0055503E"/>
    <w:rsid w:val="00587015"/>
    <w:rsid w:val="005C7E33"/>
    <w:rsid w:val="005D11AE"/>
    <w:rsid w:val="00617BB0"/>
    <w:rsid w:val="00617D44"/>
    <w:rsid w:val="006776FD"/>
    <w:rsid w:val="00777B78"/>
    <w:rsid w:val="0089273F"/>
    <w:rsid w:val="00923048"/>
    <w:rsid w:val="00951F83"/>
    <w:rsid w:val="00AF2313"/>
    <w:rsid w:val="00B82F39"/>
    <w:rsid w:val="00BB64AC"/>
    <w:rsid w:val="00CA7CA6"/>
    <w:rsid w:val="00CC0021"/>
    <w:rsid w:val="00CC7886"/>
    <w:rsid w:val="00D548FF"/>
    <w:rsid w:val="00EA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05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27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1EF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D11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D11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27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annotation reference"/>
    <w:basedOn w:val="a0"/>
    <w:uiPriority w:val="99"/>
    <w:semiHidden/>
    <w:unhideWhenUsed/>
    <w:rsid w:val="00435A7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35A7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35A7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35A7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35A7C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35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35A7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27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1EF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D11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D11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27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annotation reference"/>
    <w:basedOn w:val="a0"/>
    <w:uiPriority w:val="99"/>
    <w:semiHidden/>
    <w:unhideWhenUsed/>
    <w:rsid w:val="00435A7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35A7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35A7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35A7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35A7C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35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35A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ocenka.kubbt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Силич Виктория Сергеевна</dc:creator>
  <cp:lastModifiedBy>Силич Виктория Сергеевна</cp:lastModifiedBy>
  <cp:revision>8</cp:revision>
  <dcterms:created xsi:type="dcterms:W3CDTF">2018-09-28T06:12:00Z</dcterms:created>
  <dcterms:modified xsi:type="dcterms:W3CDTF">2019-04-24T07:22:00Z</dcterms:modified>
</cp:coreProperties>
</file>