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bookmarkStart w:id="0" w:name="_GoBack"/>
      <w:r>
        <w:rPr>
          <w:rFonts w:ascii="Verdana" w:hAnsi="Verdana"/>
          <w:color w:val="4F4F4F"/>
          <w:sz w:val="18"/>
          <w:szCs w:val="18"/>
        </w:rPr>
        <w:t xml:space="preserve">Отношения, возникающие между потребителями и </w:t>
      </w:r>
      <w:proofErr w:type="gramStart"/>
      <w:r>
        <w:rPr>
          <w:rFonts w:ascii="Verdana" w:hAnsi="Verdana"/>
          <w:color w:val="4F4F4F"/>
          <w:sz w:val="18"/>
          <w:szCs w:val="18"/>
        </w:rPr>
        <w:t>кинотеатрами</w:t>
      </w:r>
      <w:proofErr w:type="gramEnd"/>
      <w:r>
        <w:rPr>
          <w:rFonts w:ascii="Verdana" w:hAnsi="Verdana"/>
          <w:color w:val="4F4F4F"/>
          <w:sz w:val="18"/>
          <w:szCs w:val="18"/>
        </w:rPr>
        <w:t xml:space="preserve"> регламентируются Законом РФ «О защите прав потребителей» от 07.02.1992г. № 2300-1, Постановлением Правительства от 17.11.1994г № 1264 «Об утверждении правил по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киновидеообслуживанию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населения» </w:t>
      </w:r>
    </w:p>
    <w:bookmarkEnd w:id="0"/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Согласно п.</w:t>
      </w:r>
      <w:proofErr w:type="gramStart"/>
      <w:r>
        <w:rPr>
          <w:rFonts w:ascii="Verdana" w:hAnsi="Verdana"/>
          <w:color w:val="4F4F4F"/>
          <w:sz w:val="18"/>
          <w:szCs w:val="18"/>
        </w:rPr>
        <w:t>4  Правил</w:t>
      </w:r>
      <w:proofErr w:type="gramEnd"/>
      <w:r>
        <w:rPr>
          <w:rFonts w:ascii="Verdana" w:hAnsi="Verdana"/>
          <w:color w:val="4F4F4F"/>
          <w:sz w:val="18"/>
          <w:szCs w:val="18"/>
        </w:rPr>
        <w:t xml:space="preserve"> -  услугой по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киновидеообслуживанию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 является показ художественных, документальных, научно-популярных, мультипликационных, учебных кино- и видеофильмов,  предназначенных для публичной демонстрации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киновидеозрелищными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предприятиями и имеющих прокатные удостоверения, выданные Министерством культуры Российской Федерации.  На основании п. 6 </w:t>
      </w:r>
      <w:proofErr w:type="gramStart"/>
      <w:r>
        <w:rPr>
          <w:rFonts w:ascii="Verdana" w:hAnsi="Verdana"/>
          <w:color w:val="4F4F4F"/>
          <w:sz w:val="18"/>
          <w:szCs w:val="18"/>
        </w:rPr>
        <w:t>Правил  по</w:t>
      </w:r>
      <w:proofErr w:type="gramEnd"/>
      <w:r>
        <w:rPr>
          <w:rFonts w:ascii="Verdana" w:hAnsi="Verdana"/>
          <w:color w:val="4F4F4F"/>
          <w:sz w:val="18"/>
          <w:szCs w:val="18"/>
        </w:rPr>
        <w:t xml:space="preserve"> требованию зрителей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киновидеозрелищные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предприятия обязаны предъявлять прокатное удостоверение на транслируемый фильм.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В соответствии с </w:t>
      </w:r>
      <w:proofErr w:type="gramStart"/>
      <w:r>
        <w:rPr>
          <w:rFonts w:ascii="Verdana" w:hAnsi="Verdana"/>
          <w:color w:val="4F4F4F"/>
          <w:sz w:val="18"/>
          <w:szCs w:val="18"/>
        </w:rPr>
        <w:t>требованиями  п.</w:t>
      </w:r>
      <w:proofErr w:type="gramEnd"/>
      <w:r>
        <w:rPr>
          <w:rFonts w:ascii="Verdana" w:hAnsi="Verdana"/>
          <w:color w:val="4F4F4F"/>
          <w:sz w:val="18"/>
          <w:szCs w:val="18"/>
        </w:rPr>
        <w:t xml:space="preserve">10 Правил - кинотеатр обязан иметь вывеску с указанием наименования, режима работы, а также юридического адреса (адреса местонахождения собственника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киновидеозрелищного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предприятия).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Киновидеозрелищные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предприятия обязаны предоставлять зрителям полную и достоверную информацию: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о фильмах текущего и планируемого репертуара, в том числе указывать год выпуска, исполнителей главных ролей, имеющиеся </w:t>
      </w:r>
      <w:hyperlink r:id="rId4" w:history="1">
        <w:r>
          <w:rPr>
            <w:rStyle w:val="a5"/>
            <w:rFonts w:ascii="Verdana" w:hAnsi="Verdana"/>
            <w:color w:val="005DB7"/>
            <w:sz w:val="18"/>
            <w:szCs w:val="18"/>
          </w:rPr>
          <w:t>возрастные ограничения</w:t>
        </w:r>
      </w:hyperlink>
      <w:r>
        <w:rPr>
          <w:rFonts w:ascii="Verdana" w:hAnsi="Verdana"/>
          <w:color w:val="4F4F4F"/>
          <w:sz w:val="18"/>
          <w:szCs w:val="18"/>
        </w:rPr>
        <w:t xml:space="preserve"> допуска зрительской аудитории на просмотр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киновидеофильма</w:t>
      </w:r>
      <w:proofErr w:type="spellEnd"/>
      <w:r>
        <w:rPr>
          <w:rFonts w:ascii="Verdana" w:hAnsi="Verdana"/>
          <w:color w:val="4F4F4F"/>
          <w:sz w:val="18"/>
          <w:szCs w:val="18"/>
        </w:rPr>
        <w:t>;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о ценах на билеты;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о расположении мест в зрительном зале (план);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о времени начала и продолжительности сеанса;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о дополнительных услугах, оказываемых зрителю, и ценах на них;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о льготах, предоставляемых отдельным категориям зрителей в соответствии с действующим законодательством;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о специальных сеансах для детей и порядке снижения цен на билеты на детские сеансы, устанавливаемом органами местного самоуправления.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Договор на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киновидеообслуживание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считается заключенным с момента продажи билета. В билете должны быть указаны наименование предприятия-исполнителя, посадочное место, дата и время начала сеанса, цена.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Киновидеозрелищные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предприятия не вправе навязывать зрителям дополнительные услуги (</w:t>
      </w:r>
      <w:proofErr w:type="spellStart"/>
      <w:r>
        <w:rPr>
          <w:rFonts w:ascii="Verdana" w:hAnsi="Verdana"/>
          <w:color w:val="4F4F4F"/>
          <w:sz w:val="18"/>
          <w:szCs w:val="18"/>
        </w:rPr>
        <w:t>предсеансовое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обслуживание), предоставляемые за плату.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Цены на билеты устанавливаются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киновидеозрелищными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предприятиями самостоятельно. Продажа билетов на текущий сеанс начинается не позднее чем за 30 минут до начала сеанса.  Вход в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киновидеозрелищное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предприятие на очередной сеанс начинается за 30 минут до начала сеанса.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Дети дошкольного и младшего школьного возраста допускаются на вечерние сеансы на фильмы, не имеющие возрастных ограничений, в сопровождении взрослых.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Замена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киновидеофильма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в программе планируемого репертуара допускается в случае порчи или утери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киновидеофильма</w:t>
      </w:r>
      <w:proofErr w:type="spellEnd"/>
      <w:r>
        <w:rPr>
          <w:rFonts w:ascii="Verdana" w:hAnsi="Verdana"/>
          <w:color w:val="4F4F4F"/>
          <w:sz w:val="18"/>
          <w:szCs w:val="18"/>
        </w:rPr>
        <w:t>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Объявленный в программе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киновидеофильм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должен быть показан независимо от количества присутствующих на сеансе зрителей.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В соответствии с Правилами зрители   обязаны: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-при посещении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киновидеозрелищных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предприятий соблюдать правила работы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киновидеозрелищных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предприятий, общественный порядок;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-сохранять билет до окончания сеанса;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lastRenderedPageBreak/>
        <w:t>-взрослые зрители, пришедшие на специальные детские сеансы, приобретать билеты по цене для взрослого зрителя.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Администрация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киновидеозрелищного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предприятия вправе не допустить зрителя на просмотр или удалить из зала в случае нарушения зрителем общественного порядка и причинения вреда имуществу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киновидеозрелищного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предприятия.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В случае демонстрации киножурнала зрители, не пожелавшие приобрести билет на его просмотр, должны иметь возможность беспрепятственного прохода в зал для просмотра основного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киновидеофильма</w:t>
      </w:r>
      <w:proofErr w:type="spellEnd"/>
      <w:r>
        <w:rPr>
          <w:rFonts w:ascii="Verdana" w:hAnsi="Verdana"/>
          <w:color w:val="4F4F4F"/>
          <w:sz w:val="18"/>
          <w:szCs w:val="18"/>
        </w:rPr>
        <w:t>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Зритель несет имущественную ответственность за причиненный по его вине ущерб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киновидеозрелищному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предприятию в порядке, предусмотренном законодательством.</w:t>
      </w:r>
    </w:p>
    <w:p w:rsidR="00E176C1" w:rsidRDefault="00E176C1" w:rsidP="00E176C1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Уважаемые потребители, пользующиеся услугами кинотеатров, помните, что во всех случаях нарушения требований, предъявляемых к </w:t>
      </w:r>
      <w:proofErr w:type="spellStart"/>
      <w:r>
        <w:rPr>
          <w:rFonts w:ascii="Verdana" w:hAnsi="Verdana"/>
          <w:color w:val="4F4F4F"/>
          <w:sz w:val="18"/>
          <w:szCs w:val="18"/>
        </w:rPr>
        <w:t>киновидеозрелищным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предприятиям по качеству и срокам оказания услуг, последние обязаны возмещать зрителям убытки в установленном законодательством порядке.</w:t>
      </w:r>
    </w:p>
    <w:p w:rsidR="000657B5" w:rsidRDefault="000657B5"/>
    <w:sectPr w:rsidR="00065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6C1"/>
    <w:rsid w:val="000657B5"/>
    <w:rsid w:val="00E1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721E4-EDF2-4362-ADC1-8D3CAEB4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176C1"/>
    <w:rPr>
      <w:i/>
      <w:iCs/>
    </w:rPr>
  </w:style>
  <w:style w:type="character" w:styleId="a5">
    <w:name w:val="Hyperlink"/>
    <w:basedOn w:val="a0"/>
    <w:uiPriority w:val="99"/>
    <w:semiHidden/>
    <w:unhideWhenUsed/>
    <w:rsid w:val="00E176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4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8048.1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2020-03-10T11:34:00Z</dcterms:created>
  <dcterms:modified xsi:type="dcterms:W3CDTF">2020-03-10T11:34:00Z</dcterms:modified>
</cp:coreProperties>
</file>