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1A58" w14:textId="77777777" w:rsidR="00DE0782" w:rsidRPr="00DE0782" w:rsidRDefault="00DE0782" w:rsidP="00DE0782">
      <w:pPr>
        <w:shd w:val="clear" w:color="auto" w:fill="FFFFFF"/>
        <w:spacing w:line="34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hyperlink r:id="rId4" w:history="1">
        <w:r w:rsidRPr="00DE0782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Федеральный закон от 20.12.2004 N 166-ФЗ (ред. от 28.06.2022) "О рыболовстве и сохранении водных биологических ресурсов"</w:t>
        </w:r>
      </w:hyperlink>
    </w:p>
    <w:p w14:paraId="5E989043" w14:textId="77777777" w:rsidR="00DE0782" w:rsidRPr="00DE0782" w:rsidRDefault="00DE0782" w:rsidP="00DE0782">
      <w:pPr>
        <w:shd w:val="clear" w:color="auto" w:fill="FFFFFF"/>
        <w:spacing w:after="0" w:line="45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Статья 29.3. Добыча (вылов) водных биоресурсов, за исключением крабов, в инвестиционных целях</w:t>
      </w:r>
    </w:p>
    <w:p w14:paraId="1DE34291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ред. Федерального </w:t>
      </w:r>
      <w:hyperlink r:id="rId5" w:anchor="dst10001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закона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 01.05.2019 N 86-ФЗ)</w:t>
      </w:r>
    </w:p>
    <w:p w14:paraId="327D818E" w14:textId="77777777" w:rsidR="00DE0782" w:rsidRPr="00DE0782" w:rsidRDefault="00DE0782" w:rsidP="00DE0782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(см. текст в предыдущей </w:t>
      </w:r>
      <w:hyperlink r:id="rId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редакции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13DFE600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(введена Федеральным </w:t>
      </w:r>
      <w:hyperlink r:id="rId7" w:anchor="dst100074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законом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 03.07.2016 N 349-ФЗ)</w:t>
      </w:r>
    </w:p>
    <w:p w14:paraId="0F87576F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1. Добыча (вылов) водных биоресурсов, в отношении которых выделена квота, предусмотренная </w:t>
      </w:r>
      <w:hyperlink r:id="rId8" w:anchor="dst10058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пунктом 11 части 1 статьи 30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осуществляется юридическими лицами или индивидуальными предпринимателями, которые указаны в </w:t>
      </w:r>
      <w:hyperlink r:id="rId9" w:anchor="dst5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части 3 статьи 16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 и которым принадлежат на праве собственности или на основании договора финансовой аренды (договора лизинга) суда рыбопромыслового флота, построенные на российских судостроительных верфях, и (или) предприятия как имущественные комплексы, предусмотренные </w:t>
      </w:r>
      <w:hyperlink r:id="rId10" w:anchor="dst10080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статьей 132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Гражданского кодекса Российской Федерации, предназначенные для производства рыбной продукции и построенные на территории Российской Федерации (далее - объекты инвестиций), в рамках реализации инвестиционных проектов по строительству объектов инвестиций (далее - инвестиционные проекты), отобранных в порядке, установленном </w:t>
      </w:r>
      <w:hyperlink r:id="rId11" w:anchor="dst100580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частями 8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и </w:t>
      </w:r>
      <w:hyperlink r:id="rId12" w:anchor="dst100581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9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настоящей статьи, при условии введения в эксплуатацию и регистрации имущественных прав на такие объекты инвестиций в соответствии с законодательством Российской Федерации.</w:t>
      </w:r>
    </w:p>
    <w:p w14:paraId="5631F119" w14:textId="77777777" w:rsidR="00DE0782" w:rsidRPr="00DE0782" w:rsidRDefault="00DE0782" w:rsidP="00DE0782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ред. Федерального </w:t>
      </w:r>
      <w:hyperlink r:id="rId13" w:anchor="dst10002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закона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 02.07.2021 N 338-ФЗ)</w:t>
      </w:r>
    </w:p>
    <w:p w14:paraId="54FB39A0" w14:textId="77777777" w:rsidR="00DE0782" w:rsidRPr="00DE0782" w:rsidRDefault="00DE0782" w:rsidP="00DE0782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(см. текст в предыдущей </w:t>
      </w:r>
      <w:hyperlink r:id="rId14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редакции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44DE9E65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2. Добыча (вылов) водных биоресурсов, в отношении которых выделена квота, предусмотренная </w:t>
      </w:r>
      <w:hyperlink r:id="rId15" w:anchor="dst10058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пунктом 11 части 1 статьи 30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осуществляется лицами, указанными в </w:t>
      </w:r>
      <w:hyperlink r:id="rId16" w:anchor="dst100573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части 1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настоящей статьи, в отношении определенных видов водных биоресурсов в определенных районах добычи (вылова) водных биоресурсов в морских водах и районах действия международных договоров при осуществлении промышленного рыболовства и (или) прибрежного рыболовства.</w:t>
      </w:r>
    </w:p>
    <w:p w14:paraId="2B6F586B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3. Общий допустимый улов определенных видов водных биоресурсов в определенных районах добычи (вылова) водных биоресурсов, распределяемый применительно к квоте добычи (вылова) водных </w:t>
      </w: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lastRenderedPageBreak/>
        <w:t>биоресурсов, предусмотренной </w:t>
      </w:r>
      <w:hyperlink r:id="rId17" w:anchor="dst10058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пунктом 11 части 1 статьи 30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не должен превышать двадцать процентов общих допустимых уловов таких водных биоресурсов в соответствующих районах добычи (вылова), распределяемых применительно к квоте, предусмотренной </w:t>
      </w:r>
      <w:hyperlink r:id="rId18" w:anchor="dst100385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пунктами 1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и </w:t>
      </w:r>
      <w:hyperlink r:id="rId19" w:anchor="dst10017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2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(до 1 апреля 2018 года) или </w:t>
      </w:r>
      <w:hyperlink r:id="rId20" w:anchor="dst10017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пунктами 2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(до 1 апреля 2018 года) и </w:t>
      </w:r>
      <w:hyperlink r:id="rId21" w:anchor="dst10018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8 части 1 статьи 30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в зависимости от видов водных биоресурсов в определенных районах добычи (вылова) водных биоресурсов, определяемых в перечне в соответствии с </w:t>
      </w:r>
      <w:hyperlink r:id="rId22" w:anchor="dst100579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частью 7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настоящей статьи.</w:t>
      </w:r>
    </w:p>
    <w:p w14:paraId="699FBE89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4. Максимальный объем части общего допустимого улова определенных видов водных биоресурсов в определенных районах добычи (вылова) водных биоресурсов, утвержденный применительно к квоте, указанной в </w:t>
      </w:r>
      <w:hyperlink r:id="rId23" w:anchor="dst10058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пункте 11 части 1 статьи 30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и распределяемый между лицами, которым принадлежат на праве собственности или на основании договора финансовой аренды (договора лизинга) предприятия, указанные в </w:t>
      </w:r>
      <w:hyperlink r:id="rId24" w:anchor="dst100573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части 1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настоящей статьи, не должен превышать двадцать пять процентов общего допустимого улова водных биоресурсов в определенных районах добычи (вылова) водных биоресурсов, распределяемого применительно к квоте добычи (вылова) водных биоресурсов, указанной в </w:t>
      </w:r>
      <w:hyperlink r:id="rId25" w:anchor="dst10058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пункте 11 части 1 статьи 30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закона.</w:t>
      </w:r>
    </w:p>
    <w:p w14:paraId="305D7A6B" w14:textId="77777777" w:rsidR="00DE0782" w:rsidRPr="00DE0782" w:rsidRDefault="00DE0782" w:rsidP="00DE0782">
      <w:pPr>
        <w:shd w:val="clear" w:color="auto" w:fill="FFFFFF"/>
        <w:spacing w:before="210"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5. Добыча (вылов) водных биоресурсов, указанных в </w:t>
      </w:r>
      <w:hyperlink r:id="rId26" w:anchor="dst100574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части 2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настоящей статьи, осуществляется на основании договора, предусмотренного </w:t>
      </w:r>
      <w:hyperlink r:id="rId27" w:anchor="dst10058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статьей 33.7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закона.</w:t>
      </w:r>
    </w:p>
    <w:p w14:paraId="0D2E1CE3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6. Право на заключение договора, предусмотренного </w:t>
      </w:r>
      <w:hyperlink r:id="rId28" w:anchor="dst10058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статьей 33.7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предоставляется лицам, указанным в </w:t>
      </w:r>
      <w:hyperlink r:id="rId29" w:anchor="dst5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части 3 статьи 16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при условии обеспечения ими реализации инвестиционных проектов, отобранных в порядке, установленном </w:t>
      </w:r>
      <w:hyperlink r:id="rId30" w:anchor="dst100580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частями 8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и </w:t>
      </w:r>
      <w:hyperlink r:id="rId31" w:anchor="dst100581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9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 настоящей статьи, финансовым обеспечением или правами на добычу (вылов) водных биоресурсов в объеме, составляющем не менее пятидесяти процентов уловов водных биоресурсов, добываемых (вылавливаемых) при осуществлении промышленного рыболовства и (или) прибрежного рыболовства и необходимых для обеспечения объектов инвестиций. Объем прав на добычу (вылов) водных биоресурсов, в отношении которых выделена квота на инвестиционные цели, в расчете на один объект инвестиций не может превышать пятьдесят процентов общего объема прав на добычу (вылов) водных биоресурсов, необходимого для полного обеспечения </w:t>
      </w: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lastRenderedPageBreak/>
        <w:t>такого объекта инвестиций уловами промышленного и (или) прибрежного рыболовства.</w:t>
      </w:r>
    </w:p>
    <w:p w14:paraId="3D16E4EA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7. </w:t>
      </w:r>
      <w:hyperlink r:id="rId32" w:anchor="dst100007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Перечень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видов водных биоресурсов в определенных районах добычи (вылова) водных биоресурсов, в отношении которых предоставляются права на добычу (вылов) водных биоресурсов, а также выделена квота на инвестиционные цели, </w:t>
      </w:r>
      <w:hyperlink r:id="rId33" w:anchor="dst100010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требования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к объектам инвестиций и к инвестиционным проектам, </w:t>
      </w:r>
      <w:hyperlink r:id="rId34" w:anchor="dst10014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порядок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расчета обеспечения реализации инвестиционных проектов финансовым обеспечением или правами на добычу (вылов) водных биоресурсов утверждаются Правительством Российской Федерации. В указанный перечень видов водных биоресурсов не подлежат включению крабы.</w:t>
      </w:r>
    </w:p>
    <w:p w14:paraId="3258C48B" w14:textId="77777777" w:rsidR="00DE0782" w:rsidRPr="00DE0782" w:rsidRDefault="00DE0782" w:rsidP="00DE0782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ред. Федерального </w:t>
      </w:r>
      <w:hyperlink r:id="rId35" w:anchor="dst100018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закона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 01.05.2019 N 86-ФЗ)</w:t>
      </w:r>
    </w:p>
    <w:p w14:paraId="1278D2AE" w14:textId="77777777" w:rsidR="00DE0782" w:rsidRPr="00DE0782" w:rsidRDefault="00DE0782" w:rsidP="00DE0782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(см. текст в предыдущей </w:t>
      </w:r>
      <w:hyperlink r:id="rId3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редакции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403709F2" w14:textId="77777777" w:rsidR="00DE0782" w:rsidRPr="00DE0782" w:rsidRDefault="00DE0782" w:rsidP="00DE078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8. Отбор инвестиционных проектов осуществляется на основании заявлений о закреплении доли квоты добычи (вылова) водных биоресурсов за юридическими лицами и индивидуальными предпринимателями, указанными в </w:t>
      </w:r>
      <w:hyperlink r:id="rId37" w:anchor="dst56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части 3 статьи 16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и предоставлении им доли такой квоты на инвестиционные цели в области рыболовства. В случае, если совокупное количество долей квоты, указанных в заявлениях, превышает сто процентов долей квоты, указанной в </w:t>
      </w:r>
      <w:hyperlink r:id="rId38" w:anchor="dst100582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пункте 11 части 1 статьи 30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настоящего Федерального закона, отбор инвестиционных проектов осуществляется на конкурентной основе.</w:t>
      </w:r>
    </w:p>
    <w:p w14:paraId="1A854D40" w14:textId="77777777" w:rsidR="00DE0782" w:rsidRPr="00DE0782" w:rsidRDefault="00DE0782" w:rsidP="00DE0782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9. </w:t>
      </w:r>
      <w:hyperlink r:id="rId39" w:anchor="dst100009" w:history="1">
        <w:r w:rsidRPr="00DE0782">
          <w:rPr>
            <w:rFonts w:ascii="Times New Roman" w:eastAsia="Times New Roman" w:hAnsi="Times New Roman" w:cs="Times New Roman"/>
            <w:color w:val="000000" w:themeColor="text1"/>
            <w:sz w:val="30"/>
            <w:szCs w:val="30"/>
            <w:u w:val="single"/>
            <w:lang w:eastAsia="ru-RU"/>
          </w:rPr>
          <w:t>Порядок</w:t>
        </w:r>
      </w:hyperlink>
      <w:r w:rsidRPr="00DE078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 подачи заявлений о закреплении и предоставлении доли квоты добычи (вылова) водных биоресурсов на инвестиционные цели, порядок отбора инвестиционных проектов и порядок распределения такой квоты устанавливаются Правительством Российской Федерации.</w:t>
      </w:r>
    </w:p>
    <w:p w14:paraId="1F27AAB9" w14:textId="0FD1E36E" w:rsidR="00C567CE" w:rsidRPr="00DE0782" w:rsidRDefault="00C567CE" w:rsidP="00DE0782">
      <w:pPr>
        <w:jc w:val="both"/>
        <w:rPr>
          <w:color w:val="000000" w:themeColor="text1"/>
        </w:rPr>
      </w:pPr>
    </w:p>
    <w:sectPr w:rsidR="00C567CE" w:rsidRPr="00DE0782" w:rsidSect="00DE078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82"/>
    <w:rsid w:val="00180101"/>
    <w:rsid w:val="00C567CE"/>
    <w:rsid w:val="00DE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F103"/>
  <w15:chartTrackingRefBased/>
  <w15:docId w15:val="{0A8ECE16-AC7A-4C2C-B719-A27EBDD7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07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7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E078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DE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610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2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432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7755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20508/2d52dc0102a9a47eccb256f13be520df45ca8a80/" TargetMode="External"/><Relationship Id="rId13" Type="http://schemas.openxmlformats.org/officeDocument/2006/relationships/hyperlink" Target="http://www.consultant.ru/document/cons_doc_LAW_389081/3d0cac60971a511280cbba229d9b6329c07731f7/" TargetMode="External"/><Relationship Id="rId18" Type="http://schemas.openxmlformats.org/officeDocument/2006/relationships/hyperlink" Target="http://www.consultant.ru/document/cons_doc_LAW_420508/2d52dc0102a9a47eccb256f13be520df45ca8a80/" TargetMode="External"/><Relationship Id="rId26" Type="http://schemas.openxmlformats.org/officeDocument/2006/relationships/hyperlink" Target="http://www.consultant.ru/document/cons_doc_LAW_420508/609514b7aaaf0fcc45089b0ffd7c55fd1ae6e297/" TargetMode="External"/><Relationship Id="rId39" Type="http://schemas.openxmlformats.org/officeDocument/2006/relationships/hyperlink" Target="http://www.consultant.ru/document/cons_doc_LAW_413036/36c6609aecb895e67a99d024652e583605459d58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onsultant.ru/document/cons_doc_LAW_420508/2d52dc0102a9a47eccb256f13be520df45ca8a80/" TargetMode="External"/><Relationship Id="rId34" Type="http://schemas.openxmlformats.org/officeDocument/2006/relationships/hyperlink" Target="http://www.consultant.ru/document/cons_doc_LAW_416797/8b2fc42d984ad1b4c72d907d68f904747089304b/" TargetMode="External"/><Relationship Id="rId7" Type="http://schemas.openxmlformats.org/officeDocument/2006/relationships/hyperlink" Target="http://www.consultant.ru/document/cons_doc_LAW_312046/3d0cac60971a511280cbba229d9b6329c07731f7/" TargetMode="External"/><Relationship Id="rId12" Type="http://schemas.openxmlformats.org/officeDocument/2006/relationships/hyperlink" Target="http://www.consultant.ru/document/cons_doc_LAW_420508/609514b7aaaf0fcc45089b0ffd7c55fd1ae6e297/" TargetMode="External"/><Relationship Id="rId17" Type="http://schemas.openxmlformats.org/officeDocument/2006/relationships/hyperlink" Target="http://www.consultant.ru/document/cons_doc_LAW_420508/2d52dc0102a9a47eccb256f13be520df45ca8a80/" TargetMode="External"/><Relationship Id="rId25" Type="http://schemas.openxmlformats.org/officeDocument/2006/relationships/hyperlink" Target="http://www.consultant.ru/document/cons_doc_LAW_420508/2d52dc0102a9a47eccb256f13be520df45ca8a80/" TargetMode="External"/><Relationship Id="rId33" Type="http://schemas.openxmlformats.org/officeDocument/2006/relationships/hyperlink" Target="http://www.consultant.ru/document/cons_doc_LAW_416797/0434c35c52f78a8d9738fa5520b76490bbd2c2fd/" TargetMode="External"/><Relationship Id="rId38" Type="http://schemas.openxmlformats.org/officeDocument/2006/relationships/hyperlink" Target="http://www.consultant.ru/document/cons_doc_LAW_420508/2d52dc0102a9a47eccb256f13be520df45ca8a8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420508/609514b7aaaf0fcc45089b0ffd7c55fd1ae6e297/" TargetMode="External"/><Relationship Id="rId20" Type="http://schemas.openxmlformats.org/officeDocument/2006/relationships/hyperlink" Target="http://www.consultant.ru/document/cons_doc_LAW_420508/2d52dc0102a9a47eccb256f13be520df45ca8a80/" TargetMode="External"/><Relationship Id="rId29" Type="http://schemas.openxmlformats.org/officeDocument/2006/relationships/hyperlink" Target="http://www.consultant.ru/document/cons_doc_LAW_420508/1ed9222e35922a120183e6e5c5389c126036096f/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50799/609514b7aaaf0fcc45089b0ffd7c55fd1ae6e297/" TargetMode="External"/><Relationship Id="rId11" Type="http://schemas.openxmlformats.org/officeDocument/2006/relationships/hyperlink" Target="http://www.consultant.ru/document/cons_doc_LAW_420508/609514b7aaaf0fcc45089b0ffd7c55fd1ae6e297/" TargetMode="External"/><Relationship Id="rId24" Type="http://schemas.openxmlformats.org/officeDocument/2006/relationships/hyperlink" Target="http://www.consultant.ru/document/cons_doc_LAW_420508/609514b7aaaf0fcc45089b0ffd7c55fd1ae6e297/" TargetMode="External"/><Relationship Id="rId32" Type="http://schemas.openxmlformats.org/officeDocument/2006/relationships/hyperlink" Target="http://www.consultant.ru/document/cons_doc_LAW_366435/95bfbdd4555e5ee71a202f9f931ed44187be256c/" TargetMode="External"/><Relationship Id="rId37" Type="http://schemas.openxmlformats.org/officeDocument/2006/relationships/hyperlink" Target="http://www.consultant.ru/document/cons_doc_LAW_420508/1ed9222e35922a120183e6e5c5389c126036096f/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consultant.ru/document/cons_doc_LAW_323806/" TargetMode="External"/><Relationship Id="rId15" Type="http://schemas.openxmlformats.org/officeDocument/2006/relationships/hyperlink" Target="http://www.consultant.ru/document/cons_doc_LAW_420508/2d52dc0102a9a47eccb256f13be520df45ca8a80/" TargetMode="External"/><Relationship Id="rId23" Type="http://schemas.openxmlformats.org/officeDocument/2006/relationships/hyperlink" Target="http://www.consultant.ru/document/cons_doc_LAW_420508/2d52dc0102a9a47eccb256f13be520df45ca8a80/" TargetMode="External"/><Relationship Id="rId28" Type="http://schemas.openxmlformats.org/officeDocument/2006/relationships/hyperlink" Target="http://www.consultant.ru/document/cons_doc_LAW_420508/cdaa64646749c925968954b9054dcd550a9089e4/" TargetMode="External"/><Relationship Id="rId36" Type="http://schemas.openxmlformats.org/officeDocument/2006/relationships/hyperlink" Target="http://www.consultant.ru/document/cons_doc_LAW_50799/609514b7aaaf0fcc45089b0ffd7c55fd1ae6e297/" TargetMode="External"/><Relationship Id="rId10" Type="http://schemas.openxmlformats.org/officeDocument/2006/relationships/hyperlink" Target="http://www.consultant.ru/document/cons_doc_LAW_410306/7b14f3572ac092fdf0b4b29126a3b93bf96e05b7/" TargetMode="External"/><Relationship Id="rId19" Type="http://schemas.openxmlformats.org/officeDocument/2006/relationships/hyperlink" Target="http://www.consultant.ru/document/cons_doc_LAW_420508/2d52dc0102a9a47eccb256f13be520df45ca8a80/" TargetMode="External"/><Relationship Id="rId31" Type="http://schemas.openxmlformats.org/officeDocument/2006/relationships/hyperlink" Target="http://www.consultant.ru/document/cons_doc_LAW_420508/609514b7aaaf0fcc45089b0ffd7c55fd1ae6e297/" TargetMode="External"/><Relationship Id="rId4" Type="http://schemas.openxmlformats.org/officeDocument/2006/relationships/hyperlink" Target="http://www.consultant.ru/document/cons_doc_LAW_50799/" TargetMode="External"/><Relationship Id="rId9" Type="http://schemas.openxmlformats.org/officeDocument/2006/relationships/hyperlink" Target="http://www.consultant.ru/document/cons_doc_LAW_420508/1ed9222e35922a120183e6e5c5389c126036096f/" TargetMode="External"/><Relationship Id="rId14" Type="http://schemas.openxmlformats.org/officeDocument/2006/relationships/hyperlink" Target="http://www.consultant.ru/document/cons_doc_LAW_50799/609514b7aaaf0fcc45089b0ffd7c55fd1ae6e297/" TargetMode="External"/><Relationship Id="rId22" Type="http://schemas.openxmlformats.org/officeDocument/2006/relationships/hyperlink" Target="http://www.consultant.ru/document/cons_doc_LAW_420508/609514b7aaaf0fcc45089b0ffd7c55fd1ae6e297/" TargetMode="External"/><Relationship Id="rId27" Type="http://schemas.openxmlformats.org/officeDocument/2006/relationships/hyperlink" Target="http://www.consultant.ru/document/cons_doc_LAW_420508/cdaa64646749c925968954b9054dcd550a9089e4/" TargetMode="External"/><Relationship Id="rId30" Type="http://schemas.openxmlformats.org/officeDocument/2006/relationships/hyperlink" Target="http://www.consultant.ru/document/cons_doc_LAW_420508/609514b7aaaf0fcc45089b0ffd7c55fd1ae6e297/" TargetMode="External"/><Relationship Id="rId35" Type="http://schemas.openxmlformats.org/officeDocument/2006/relationships/hyperlink" Target="http://www.consultant.ru/document/cons_doc_LAW_3238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2022-07-08T07:25:00Z</cp:lastPrinted>
  <dcterms:created xsi:type="dcterms:W3CDTF">2022-07-08T07:24:00Z</dcterms:created>
  <dcterms:modified xsi:type="dcterms:W3CDTF">2022-07-08T07:30:00Z</dcterms:modified>
</cp:coreProperties>
</file>