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2D" w:rsidRPr="00BA202D" w:rsidRDefault="00BA202D" w:rsidP="00BA202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11214"/>
          <w:kern w:val="36"/>
          <w:sz w:val="28"/>
          <w:szCs w:val="28"/>
          <w:lang w:eastAsia="ru-RU"/>
        </w:rPr>
      </w:pPr>
      <w:r w:rsidRPr="00BA202D">
        <w:rPr>
          <w:rFonts w:ascii="Times New Roman" w:eastAsia="Times New Roman" w:hAnsi="Times New Roman" w:cs="Times New Roman"/>
          <w:b/>
          <w:color w:val="111214"/>
          <w:kern w:val="36"/>
          <w:sz w:val="28"/>
          <w:szCs w:val="28"/>
          <w:lang w:eastAsia="ru-RU"/>
        </w:rPr>
        <w:t>Информация о кредитных каникулах для мобилизованных граждан</w:t>
      </w:r>
    </w:p>
    <w:p w:rsidR="00BA202D" w:rsidRDefault="00BA202D" w:rsidP="00E06A4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</w:pPr>
    </w:p>
    <w:p w:rsidR="00D50EAF" w:rsidRPr="00F6789D" w:rsidRDefault="00D50EAF" w:rsidP="00E06A4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</w:pPr>
    </w:p>
    <w:p w:rsidR="00E06A40" w:rsidRDefault="00C93FD9" w:rsidP="00113A72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07.10.2022 </w:t>
      </w:r>
      <w:r w:rsidR="00771882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вступил в силу</w:t>
      </w:r>
      <w:r w:rsidRPr="00C93FD9">
        <w:t xml:space="preserve"> </w:t>
      </w:r>
      <w:r w:rsidRPr="00C93FD9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№ 377-ФЗ «</w:t>
      </w:r>
      <w:r w:rsidRPr="00C93FD9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</w:t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льные акты Российской Федерации» (далее – Федеральный закон </w:t>
      </w:r>
      <w:r w:rsidR="001B34F8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№ 377</w:t>
      </w:r>
      <w:r w:rsidR="00771882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-ФЗ</w:t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),</w:t>
      </w:r>
      <w:r w:rsidR="00BA202D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регламентирующий предоставление льготного периода</w:t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(далее также</w:t>
      </w:r>
      <w:r w:rsidR="001B34F8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кредитные каникулы) </w:t>
      </w:r>
      <w:r w:rsidR="00E06A40" w:rsidRPr="00E06A40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для</w:t>
      </w:r>
      <w:r w:rsidR="001B34F8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участников специальной военной операции</w:t>
      </w:r>
      <w:r w:rsidR="001B34F8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(</w:t>
      </w:r>
      <w:r w:rsidR="0063610D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далее </w:t>
      </w:r>
      <w:r w:rsidR="00B2470E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– </w:t>
      </w:r>
      <w:r w:rsidR="001B34F8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СВО)</w:t>
      </w:r>
      <w:r w:rsidR="00901B82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</w:t>
      </w:r>
      <w:r w:rsidR="00BA202D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при погашении действующих кредитов</w:t>
      </w:r>
      <w:r w:rsidR="004A04B8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(займов)</w:t>
      </w:r>
      <w:r w:rsidR="00BA202D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.</w:t>
      </w:r>
    </w:p>
    <w:p w:rsidR="00461843" w:rsidRDefault="00A507FC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A507FC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Федеральный закон № 377-ФЗ</w:t>
      </w:r>
      <w:r w:rsid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да</w:t>
      </w:r>
      <w:r w:rsidR="00355BE4" w:rsidRPr="00E06A4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ет право получить отсрочку платежей гражданам</w:t>
      </w:r>
      <w:r w:rsidR="001553C2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(заемщикам</w:t>
      </w:r>
      <w:r w:rsidR="00944B11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– </w:t>
      </w:r>
      <w:r w:rsidR="00355BE4" w:rsidRPr="00F37978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физ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ически</w:t>
      </w:r>
      <w:r w:rsidR="001553C2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м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</w:t>
      </w:r>
      <w:r w:rsidR="00355BE4" w:rsidRPr="00F37978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лица</w:t>
      </w:r>
      <w:r w:rsidR="001553C2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м</w:t>
      </w:r>
      <w:r w:rsidR="00355BE4" w:rsidRPr="00F37978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и индивидуальны</w:t>
      </w:r>
      <w:r w:rsidR="001553C2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м</w:t>
      </w:r>
      <w:r w:rsidR="00355BE4" w:rsidRPr="00F37978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предпринимател</w:t>
      </w:r>
      <w:r w:rsidR="001553C2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ям</w:t>
      </w:r>
      <w:r w:rsidR="00355BE4" w:rsidRPr="00F37978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), которые 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до мобилизации или </w:t>
      </w:r>
      <w:r w:rsidR="00355BE4" w:rsidRPr="00E06A4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участия </w:t>
      </w:r>
      <w:r w:rsid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СВО</w:t>
      </w:r>
      <w:r w:rsidR="00C93FD9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 xml:space="preserve"> </w:t>
      </w:r>
      <w:r w:rsidR="001A536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получили</w:t>
      </w:r>
      <w:r w:rsidR="00355BE4" w:rsidRPr="00E06A4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</w:t>
      </w:r>
      <w:r w:rsidR="00461843" w:rsidRPr="00E06A4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любой потре</w:t>
      </w:r>
      <w:r w:rsidR="00461843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бительский кредит (заем)</w:t>
      </w:r>
      <w:r w:rsidR="00BF467E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, в том числе </w:t>
      </w:r>
      <w:r w:rsidR="00355BE4" w:rsidRPr="00E06A4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ипоте</w:t>
      </w:r>
      <w:r w:rsidR="001A536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чный кредит</w:t>
      </w:r>
      <w:r w:rsidR="00461843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(заем)</w:t>
      </w:r>
      <w:r w:rsidR="001B072B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, автокредит, кредитную карту.</w:t>
      </w:r>
    </w:p>
    <w:p w:rsidR="00355BE4" w:rsidRPr="00F37978" w:rsidRDefault="00C93FD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На </w:t>
      </w:r>
      <w:r w:rsidR="00A041D3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получение 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кредитны</w:t>
      </w:r>
      <w:r w:rsidR="00A041D3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каникул имеют право:</w:t>
      </w:r>
    </w:p>
    <w:p w:rsidR="00355BE4" w:rsidRP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военнослужащие, мобилизованные в Вооруженные силы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Российской Федерации;</w:t>
      </w:r>
    </w:p>
    <w:p w:rsidR="00355BE4" w:rsidRP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военнослужащие, проходящие службу в Вооруженных силах 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Российской Федерации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по контракту, а также 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сотрудники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Федеральной служб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ы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войск национальной гвардии Российской Федерации (</w:t>
      </w:r>
      <w:proofErr w:type="spellStart"/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Росгвардия</w:t>
      </w:r>
      <w:proofErr w:type="spellEnd"/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);</w:t>
      </w:r>
    </w:p>
    <w:p w:rsidR="00355BE4" w:rsidRP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сотрудники спасательных воинских формирований МЧС, военной прокуратуры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,</w:t>
      </w:r>
      <w:r w:rsidR="00C93FD9" w:rsidRPr="00C93FD9">
        <w:t xml:space="preserve"> </w:t>
      </w:r>
      <w:r w:rsidR="00C93FD9" w:rsidRP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ф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едеральной службы безопасности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и других органов, указанных в пункте 6 статьи 1 Федерального закона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от 31.05.1996 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№ 61-ФЗ «Об обороне»;</w:t>
      </w:r>
    </w:p>
    <w:p w:rsidR="00355BE4" w:rsidRP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сотрудники пограничной службы, находящиеся на территории России и обеспечивающие проведение </w:t>
      </w:r>
      <w:r w:rsidR="00C93FD9" w:rsidRPr="00E06A40">
        <w:rPr>
          <w:rFonts w:ascii="Times New Roman" w:eastAsia="Times New Roman" w:hAnsi="Times New Roman" w:cs="Times New Roman"/>
          <w:color w:val="111214"/>
          <w:kern w:val="36"/>
          <w:sz w:val="28"/>
          <w:szCs w:val="28"/>
          <w:lang w:eastAsia="ru-RU"/>
        </w:rPr>
        <w:t>специальной военной операции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;</w:t>
      </w:r>
    </w:p>
    <w:p w:rsidR="00355BE4" w:rsidRP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добровольцы (лица, заключившие контракты о добровольном содействии в выполнении задач, возложенных на Вооруженные силы</w:t>
      </w:r>
      <w:r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Российской Федерации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).</w:t>
      </w:r>
    </w:p>
    <w:p w:rsidR="00355BE4" w:rsidRDefault="00355B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</w:pP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Члены семей указанных лиц также имеют право оформить кредитные каникулы по своим кредитам</w:t>
      </w:r>
      <w:r w:rsidR="00C40001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(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займам</w:t>
      </w:r>
      <w:r w:rsidR="00C40001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)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, которые они </w:t>
      </w:r>
      <w:r w:rsidR="00844996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получили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ранее </w:t>
      </w:r>
      <w:r w:rsidR="00C93FD9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–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до дня мобилизации (для членов семей мобилизованных) или до начала участия военнослужащего в </w:t>
      </w:r>
      <w:r w:rsidR="000C7380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СВО</w:t>
      </w:r>
      <w:r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, либо до подписания контракта добровольцем.</w:t>
      </w:r>
    </w:p>
    <w:p w:rsidR="001B072B" w:rsidRPr="00895CF0" w:rsidRDefault="001B072B" w:rsidP="00547CC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 w:rsidRPr="0027453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 членам семьи военнослужащего относятся лица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</w:t>
      </w:r>
      <w:r w:rsidRPr="0027453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определенные в соответствии с пунктом 5 ста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тьи 2 Федерального закона от 27.05.</w:t>
      </w:r>
      <w:r w:rsidRPr="0027453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1998 № 76-ФЗ «О статусе военнослужащих», а именно:</w:t>
      </w:r>
      <w:r w:rsidR="00547CC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895CF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супруга (супруг);</w:t>
      </w:r>
      <w:r w:rsidR="00547CC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895CF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дети старше 18-ти лет, ставшие инвалидами до достижения ими возраста 18-ти лет;</w:t>
      </w:r>
      <w:r w:rsidR="00547CC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895CF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дети в возрасте до 23-х лет, обучающиеся в образовательных организациях по очной форме обучения;</w:t>
      </w:r>
      <w:r w:rsidR="00547CC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895CF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лица, находящиеся на иждивении военнослужащих, а также несовершеннолетние дети.</w:t>
      </w:r>
    </w:p>
    <w:p w:rsidR="00493C4C" w:rsidRDefault="00C93FD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На основании пункта 2 статьи 1 Федерального закона № 377</w:t>
      </w:r>
      <w:r w:rsidR="000C738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-ФЗ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з</w:t>
      </w:r>
      <w:r w:rsidR="00493C4C" w:rsidRP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аемщик вправе в любой момент в течение времени действия кредит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ного договора, но не позднее 31.12.</w:t>
      </w:r>
      <w:r w:rsidR="00493C4C" w:rsidRP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493C4C" w:rsidRP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обратиться к кредитору с требованием об изменен</w:t>
      </w:r>
      <w:r w:rsid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ии условий кредитного договора</w:t>
      </w:r>
      <w:r w:rsidR="00493C4C" w:rsidRP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, предусматривающим приостановление исполнения </w:t>
      </w:r>
      <w:r w:rsidR="00493C4C" w:rsidRP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lastRenderedPageBreak/>
        <w:t>заемщиком своих о</w:t>
      </w:r>
      <w:r w:rsid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бязательств на льготный период </w:t>
      </w:r>
      <w:r w:rsidR="00A2311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на срок службы по контракту или участия в СВО плюс 30 </w:t>
      </w:r>
      <w:r w:rsidR="00493C4C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дней.</w:t>
      </w:r>
      <w:r w:rsidR="001B072B" w:rsidRPr="001B072B">
        <w:t xml:space="preserve"> </w:t>
      </w:r>
      <w:r w:rsid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Срок</w:t>
      </w:r>
      <w:r w:rsidR="001B072B" w:rsidRP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может быть продлен на время, пока заемщик находится в стационаре на излечении от ранений, травм, контузий или заболеваний,</w:t>
      </w:r>
      <w:r w:rsid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1B072B" w:rsidRP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полученных в ходе </w:t>
      </w:r>
      <w:r w:rsid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СВО</w:t>
      </w:r>
      <w:r w:rsidR="001B072B" w:rsidRPr="001B07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</w:p>
    <w:p w:rsidR="000F2A30" w:rsidRDefault="00C93FD9" w:rsidP="00113A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соответствии с пунктом 8 статьи 1</w:t>
      </w:r>
      <w:r w:rsidR="00A2311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Федерального закона № 377-ФЗ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з</w:t>
      </w:r>
      <w:r w:rsidRP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аемщик вправе определить дату начала льготного периода, которая не может быть установлена ранее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21.09.</w:t>
      </w:r>
      <w:r w:rsidR="00A2311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2022.</w:t>
      </w:r>
      <w:r w:rsidR="009C7731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</w:t>
      </w:r>
      <w:r w:rsidR="000F2A30" w:rsidRP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 кредитным картам </w:t>
      </w:r>
      <w:r w:rsidR="00534A1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кредитные </w:t>
      </w:r>
      <w:r w:rsid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каникулы</w:t>
      </w:r>
      <w:r w:rsidR="000F2A30" w:rsidRP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могут начинаться</w:t>
      </w:r>
      <w:r w:rsid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не </w:t>
      </w:r>
      <w:r w:rsidR="000F2A30" w:rsidRP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ранее даты обращения с требованием о </w:t>
      </w:r>
      <w:r w:rsidR="00534A1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предоставлении кредитных </w:t>
      </w:r>
      <w:r w:rsidR="000F2A30" w:rsidRP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каникул.</w:t>
      </w:r>
    </w:p>
    <w:p w:rsidR="00E06A40" w:rsidRDefault="009C7731" w:rsidP="00113A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Для </w:t>
      </w:r>
      <w:r w:rsidR="000F2A3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оформления </w:t>
      </w:r>
      <w:r w:rsidR="00534A1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кредитных каникул необходимо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обратиться </w:t>
      </w:r>
      <w:r w:rsidR="00AE12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 требованием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904B9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банк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(</w:t>
      </w:r>
      <w:proofErr w:type="spellStart"/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микрофинансовую</w:t>
      </w:r>
      <w:proofErr w:type="spellEnd"/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организацию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)</w:t>
      </w:r>
      <w:r w:rsidR="00901B8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или к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другому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профессиональному кредитору по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телефону либо л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юбым способом, который указан в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кредитном договоре</w:t>
      </w:r>
      <w:r w:rsidR="00944B11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(договоре займа)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например</w:t>
      </w:r>
      <w:r w:rsidR="00D522D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по обычной или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электронной почте.</w:t>
      </w:r>
      <w:r w:rsidR="00EF2A7A" w:rsidRPr="00EF2A7A">
        <w:t xml:space="preserve"> </w:t>
      </w:r>
      <w:r w:rsidR="00EF2A7A" w:rsidRPr="00EF2A7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случае, если заемщик в своем требовании не определил дату начала льготного периода, датой начала льготного периода считается дата направления требования заемщика кредитору.</w:t>
      </w:r>
    </w:p>
    <w:p w:rsidR="00D33273" w:rsidRDefault="00D33273" w:rsidP="00D3327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Если заявление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 предоставлении кредитных каникул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подают члены семьи военнослужащего, то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Pr="0027453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должны предоставить документы, подтверждающие статус члена семьи военнослужащего.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</w:p>
    <w:p w:rsidR="008C3C99" w:rsidRPr="00E06A40" w:rsidRDefault="00A4564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соответствии со статьей 6 Федерального закона № 377-ФЗ</w:t>
      </w:r>
      <w:r w:rsidR="008C3C9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к</w:t>
      </w:r>
      <w:r w:rsidR="008C3C99" w:rsidRPr="008C3C9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редитные каникул</w:t>
      </w:r>
      <w:r w:rsidR="008C3C9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ы не испортят кредитной истории заемщика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 дальнейшем</w:t>
      </w:r>
      <w:r w:rsidR="008C3C9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</w:p>
    <w:p w:rsidR="00C93FD9" w:rsidRDefault="00AB48B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Вместе с обращением за кредитными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каникулами заемщик может приложить доку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менты, подтверждающие участие в СВО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  <w:r w:rsidR="00901B8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Е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сли заемщик не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смог предоставить документы в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момент обращения, </w:t>
      </w:r>
      <w:r w:rsidR="00901B8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кредитор </w:t>
      </w:r>
      <w:r w:rsidR="00493C4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вправе запросить их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Министерстве обороны Российской Федерации либо</w:t>
      </w:r>
      <w:r w:rsidR="00B8395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другом ведомстве</w:t>
      </w:r>
      <w:r w:rsidR="00586C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 В соответствие с пунктом 6 статьи 1 Федерального закона № 377-ФЗ</w:t>
      </w:r>
      <w:r w:rsidR="00BB725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Министерство обороны Российской Федерации, органы управления войск национальной гвардии Российской Федерации</w:t>
      </w:r>
      <w:r w:rsidR="008E779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органы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</w:t>
      </w:r>
      <w:r w:rsidR="008E779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указанные </w:t>
      </w:r>
      <w:r w:rsidR="008E779E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в </w:t>
      </w:r>
      <w:r w:rsidR="008E779E"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пункте 6 статьи 1 Федерального закона</w:t>
      </w:r>
      <w:r w:rsidR="008E779E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 xml:space="preserve"> от 31.05.1996 </w:t>
      </w:r>
      <w:r w:rsidR="008E779E" w:rsidRPr="00355BE4">
        <w:rPr>
          <w:rFonts w:ascii="Times New Roman" w:eastAsia="Times New Roman" w:hAnsi="Times New Roman" w:cs="Times New Roman"/>
          <w:color w:val="111214"/>
          <w:spacing w:val="-8"/>
          <w:sz w:val="28"/>
          <w:szCs w:val="28"/>
          <w:lang w:eastAsia="ru-RU"/>
        </w:rPr>
        <w:t>№ 61-ФЗ «Об обороне»</w:t>
      </w:r>
      <w:r w:rsidR="00AF61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 обязаны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 течении </w:t>
      </w:r>
      <w:r w:rsidR="00116848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7-и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дней с даты получения запроса предоставить кредитору необходимую информацию.</w:t>
      </w:r>
    </w:p>
    <w:p w:rsidR="00E06A40" w:rsidRDefault="00E06A40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Кредитор </w:t>
      </w:r>
      <w:r w:rsidR="00ED35E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рассматривает</w:t>
      </w:r>
      <w:r w:rsidR="00946CF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требование о </w:t>
      </w:r>
      <w:r w:rsidR="00202FC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предоставлении 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кредитных каникул</w:t>
      </w:r>
      <w:r w:rsidR="00946CF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 течение 10-ти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дней. </w:t>
      </w:r>
      <w:r w:rsidR="00FC47B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Если в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течение 15</w:t>
      </w:r>
      <w:r w:rsidR="00FC47B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-ти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дней 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не получено</w:t>
      </w:r>
      <w:r w:rsidR="00901B8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FC47B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подтверждение или </w:t>
      </w:r>
      <w:r w:rsidR="00EF2A7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отказ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от кредитора</w:t>
      </w:r>
      <w:r w:rsidR="00EF2A7A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, </w:t>
      </w:r>
      <w:r w:rsidR="00FC47B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то </w:t>
      </w:r>
      <w:r w:rsidR="00C93FD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льготный период считается</w:t>
      </w:r>
      <w:r w:rsidR="00FC47B7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действительными с 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момента направления </w:t>
      </w:r>
      <w:r w:rsidR="004C3F0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требования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</w:p>
    <w:p w:rsidR="00016844" w:rsidRPr="00E06A40" w:rsidRDefault="0001684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соответствии с пунктом 14 статьи 1 Федерального закона № 377-ФЗ, в случае, если заемщик не предоставил документы, подтверждающие участие в СВО, кредитор после предоставления льготного периода вправе потребовать предоставление подтверждающих документов у заемщика. В этом случае заемщик обязан предоставить данные документы не позднее окончания льготного периода.</w:t>
      </w:r>
    </w:p>
    <w:p w:rsidR="00E06A40" w:rsidRPr="00E06A40" w:rsidRDefault="00C93FD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овый график платежей направляет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ся</w:t>
      </w:r>
      <w:r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б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анк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ом</w:t>
      </w:r>
      <w:r w:rsid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</w:t>
      </w:r>
      <w:r w:rsidR="00BA202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микрофинансов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ой организации</w:t>
      </w:r>
      <w:r w:rsid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) или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другим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кредитор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ом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заемщику до</w:t>
      </w:r>
      <w:r w:rsid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з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авершения </w:t>
      </w:r>
      <w:r w:rsidR="00456E0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льготного периода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</w:p>
    <w:p w:rsidR="00E06A40" w:rsidRPr="00E06A40" w:rsidRDefault="004C6E43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На время действия </w:t>
      </w:r>
      <w:r w:rsidR="00274E0E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льготн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ого</w:t>
      </w:r>
      <w:r w:rsidR="00274E0E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период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а</w:t>
      </w:r>
      <w:r w:rsidR="00886C72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, кредитор не </w:t>
      </w:r>
      <w:r w:rsidR="00E06A40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вправе начислять штрафы за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01684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просроченную задолженность.</w:t>
      </w:r>
      <w:r w:rsidR="00E06A40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01684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Е</w:t>
      </w:r>
      <w:r w:rsidR="003B5054" w:rsidRPr="003B505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сли было начато </w:t>
      </w:r>
      <w:r w:rsidR="00181108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исполнительное производство</w:t>
      </w:r>
      <w:r w:rsidR="00181108" w:rsidRPr="003B505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181108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– </w:t>
      </w:r>
      <w:r w:rsidR="003B5054" w:rsidRPr="003B505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оно </w:t>
      </w:r>
      <w:r w:rsidR="00E06A40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приостанавливается. Однако</w:t>
      </w:r>
      <w:r w:rsidR="0001684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,</w:t>
      </w:r>
      <w:r w:rsidR="00E06A40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проценты по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D7231C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долгу продолжают начисляться: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 </w:t>
      </w:r>
    </w:p>
    <w:p w:rsidR="00D50EAF" w:rsidRDefault="00D50EAF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</w:p>
    <w:p w:rsidR="00D50EAF" w:rsidRDefault="00D50EAF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</w:p>
    <w:p w:rsidR="00E06A40" w:rsidRPr="00801295" w:rsidRDefault="004C6E43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потребительским кредитам и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займа</w:t>
      </w:r>
      <w:r w:rsid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м, по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кредитным картам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–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размере 2/3 от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среднерыночного значения полной стоимости кредита, установленного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Банком России на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дату обращения за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кредитными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каникулами (но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не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выше процентной ставки</w:t>
      </w:r>
      <w:r w:rsidR="00546DE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, установленной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по</w:t>
      </w:r>
      <w:r w:rsidR="00546DE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кредитному</w:t>
      </w:r>
      <w:r w:rsidR="00E47ABF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договору</w:t>
      </w:r>
      <w:r w:rsidR="00546DE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</w:t>
      </w:r>
      <w:r w:rsidR="00BC765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договору займа)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;</w:t>
      </w:r>
    </w:p>
    <w:p w:rsidR="00E06A40" w:rsidRPr="00801295" w:rsidRDefault="00E47ABF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 </w:t>
      </w:r>
      <w:r w:rsidR="00801295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ипотечным кредитам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801295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–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ставке, определенной договором, но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так, как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если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бы заемщик продолжал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вносить платежи в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полном объеме (то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есть с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каж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дым платежным периодом база для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начисления процентов уменьшается).</w:t>
      </w:r>
    </w:p>
    <w:p w:rsidR="00E06A40" w:rsidRDefault="00824ADF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 </w:t>
      </w:r>
      <w:r w:rsidR="00181108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потребительским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и </w:t>
      </w:r>
      <w:r w:rsidR="00181108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ипоте</w:t>
      </w:r>
      <w:r w:rsidR="00181108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чным</w:t>
      </w:r>
      <w:r w:rsidR="00181108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кредитам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(з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аймам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)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срок возврата автоматически продлевается как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минимум на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кредитных каникул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так, чтобы после окончания льготного периода размер ежемесячных пла</w:t>
      </w:r>
      <w:r w:rsidR="001A4F3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тежей остался прежним, каким он был до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начала </w:t>
      </w:r>
      <w:r w:rsidR="001A4F3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кредитных </w:t>
      </w:r>
      <w:r w:rsidR="00E06A40" w:rsidRPr="0080129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каникул</w:t>
      </w:r>
      <w:r w:rsidR="001A4F35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</w:p>
    <w:p w:rsidR="00E06A40" w:rsidRDefault="009A5F3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Согласно статьи 2 Федерального закона № 377-ФЗ сумма задолженности по кредитам (займам) </w:t>
      </w:r>
      <w:r w:rsidR="003336A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подлежит списанию в </w:t>
      </w:r>
      <w:r w:rsidR="00E06A40" w:rsidRPr="00E06A4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</w:t>
      </w:r>
      <w:r w:rsidR="00D816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лучае </w:t>
      </w:r>
      <w:r w:rsidR="0059582B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получении </w:t>
      </w:r>
      <w:r w:rsidR="005958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военнослужащим</w:t>
      </w:r>
      <w:r w:rsidR="0059582B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инвалидности</w:t>
      </w:r>
      <w:r w:rsidR="005958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1-й </w:t>
      </w:r>
      <w:r w:rsidR="0059582B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группы</w:t>
      </w:r>
      <w:r w:rsidR="0059582B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или в случае его </w:t>
      </w:r>
      <w:r w:rsidR="0001684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гибели</w:t>
      </w:r>
      <w:r w:rsidR="00E06A40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. </w:t>
      </w:r>
      <w:r w:rsidR="00274E0E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Обязательства членов </w:t>
      </w:r>
      <w:r w:rsidR="00E06A40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семьи</w:t>
      </w:r>
      <w:r w:rsidR="00274E0E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военнослужащего</w:t>
      </w:r>
      <w:r w:rsidR="00274E0E" w:rsidRPr="00BA202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BA202D" w:rsidRPr="00BA202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в </w:t>
      </w:r>
      <w:r w:rsidR="00D816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указанных </w:t>
      </w:r>
      <w:r w:rsidR="00BA202D" w:rsidRPr="00BA202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случаях </w:t>
      </w:r>
      <w:r w:rsidR="00274E0E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отношении заключенных ими кредитных договоров</w:t>
      </w:r>
      <w:r w:rsidR="00D816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(договоров займа)</w:t>
      </w:r>
      <w:r w:rsidR="00274E0E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также прекращаются. </w:t>
      </w:r>
      <w:r w:rsidR="00E06A40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Эта</w:t>
      </w:r>
      <w:r w:rsidR="00D816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норма распространяется на </w:t>
      </w:r>
      <w:r w:rsidR="00E06A40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ситу</w:t>
      </w:r>
      <w:r w:rsidR="00D816B3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ации, которые возникли после 24.02.</w:t>
      </w:r>
      <w:r w:rsidR="00E06A40" w:rsidRPr="00274E0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2022.</w:t>
      </w:r>
    </w:p>
    <w:p w:rsidR="00715FDD" w:rsidRDefault="008C3C99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Дополнительную информацию о </w:t>
      </w:r>
      <w:r w:rsidR="00EE554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порядке предоставления кредитных каникул можно получить на </w:t>
      </w:r>
      <w:r w:rsidR="00355A2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официальном </w:t>
      </w:r>
      <w:r w:rsidR="00EE554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сайте Центрального банка Российской </w:t>
      </w:r>
      <w:r w:rsidR="00355A2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Федерации </w:t>
      </w:r>
      <w:r w:rsidR="00EE554E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информационно-телекоммуникационной сети «Интернет» в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разделе «</w:t>
      </w:r>
      <w:r w:rsidRPr="008C3C99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Кредитные каникулы для участников специальной военной операции</w:t>
      </w:r>
      <w:r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» </w:t>
      </w:r>
      <w:r w:rsidR="004A04B8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(</w:t>
      </w:r>
      <w:hyperlink r:id="rId5" w:history="1">
        <w:r w:rsidR="00715FDD" w:rsidRPr="00715FDD">
          <w:rPr>
            <w:rFonts w:ascii="Times New Roman" w:eastAsia="Times New Roman" w:hAnsi="Times New Roman" w:cs="Times New Roman"/>
            <w:color w:val="2B2E33"/>
            <w:spacing w:val="-3"/>
            <w:sz w:val="28"/>
            <w:szCs w:val="28"/>
            <w:lang w:eastAsia="ru-RU"/>
          </w:rPr>
          <w:t>www.cbr.ru</w:t>
        </w:r>
      </w:hyperlink>
      <w:r w:rsid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), а также 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на о</w:t>
      </w:r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фициальн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ом</w:t>
      </w:r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proofErr w:type="spellStart"/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интернет-ресурс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е</w:t>
      </w:r>
      <w:proofErr w:type="spellEnd"/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«</w:t>
      </w:r>
      <w:proofErr w:type="spellStart"/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Объясняем.РФ</w:t>
      </w:r>
      <w:proofErr w:type="spellEnd"/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»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(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val="en-US" w:eastAsia="ru-RU"/>
        </w:rPr>
        <w:t>www</w:t>
      </w:r>
      <w:r w:rsidR="009542E4" w:rsidRPr="00D52320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.</w:t>
      </w:r>
      <w:proofErr w:type="spellStart"/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объясняем.рф</w:t>
      </w:r>
      <w:proofErr w:type="spellEnd"/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)</w:t>
      </w:r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 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в разделе «</w:t>
      </w:r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Частичная мобилизация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/</w:t>
      </w:r>
      <w:r w:rsidR="009542E4" w:rsidRPr="00715FDD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>Финансовые вопросы</w:t>
      </w:r>
      <w:r w:rsidR="009542E4"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  <w:t xml:space="preserve">». </w:t>
      </w:r>
    </w:p>
    <w:p w:rsidR="009542E4" w:rsidRDefault="009542E4" w:rsidP="00113A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B2E33"/>
          <w:spacing w:val="-3"/>
          <w:sz w:val="28"/>
          <w:szCs w:val="28"/>
          <w:lang w:eastAsia="ru-RU"/>
        </w:rPr>
      </w:pPr>
    </w:p>
    <w:sectPr w:rsidR="009542E4" w:rsidSect="00E06A4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86D58"/>
    <w:multiLevelType w:val="hybridMultilevel"/>
    <w:tmpl w:val="201645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CE9390D"/>
    <w:multiLevelType w:val="multilevel"/>
    <w:tmpl w:val="EF06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40"/>
    <w:rsid w:val="00016844"/>
    <w:rsid w:val="00067BEE"/>
    <w:rsid w:val="000C7380"/>
    <w:rsid w:val="000E1902"/>
    <w:rsid w:val="000F2A30"/>
    <w:rsid w:val="00113A72"/>
    <w:rsid w:val="00116848"/>
    <w:rsid w:val="00133AC8"/>
    <w:rsid w:val="00154500"/>
    <w:rsid w:val="001553C2"/>
    <w:rsid w:val="00181108"/>
    <w:rsid w:val="001A4F35"/>
    <w:rsid w:val="001A5369"/>
    <w:rsid w:val="001B072B"/>
    <w:rsid w:val="001B34F8"/>
    <w:rsid w:val="001D2876"/>
    <w:rsid w:val="001F2525"/>
    <w:rsid w:val="00202FC2"/>
    <w:rsid w:val="002430A0"/>
    <w:rsid w:val="00274533"/>
    <w:rsid w:val="00274E0E"/>
    <w:rsid w:val="003336AD"/>
    <w:rsid w:val="00355A20"/>
    <w:rsid w:val="00355BE4"/>
    <w:rsid w:val="003B5054"/>
    <w:rsid w:val="003F342B"/>
    <w:rsid w:val="00456E04"/>
    <w:rsid w:val="00461843"/>
    <w:rsid w:val="00493C4C"/>
    <w:rsid w:val="004A04B8"/>
    <w:rsid w:val="004C3F02"/>
    <w:rsid w:val="004C6E43"/>
    <w:rsid w:val="004E5E20"/>
    <w:rsid w:val="005032C8"/>
    <w:rsid w:val="00534A1A"/>
    <w:rsid w:val="00542FC6"/>
    <w:rsid w:val="00546DE5"/>
    <w:rsid w:val="00547CC4"/>
    <w:rsid w:val="00557112"/>
    <w:rsid w:val="00586CB3"/>
    <w:rsid w:val="0059582B"/>
    <w:rsid w:val="0063610D"/>
    <w:rsid w:val="006A0902"/>
    <w:rsid w:val="00715FDD"/>
    <w:rsid w:val="00771882"/>
    <w:rsid w:val="00801295"/>
    <w:rsid w:val="00824ADF"/>
    <w:rsid w:val="00844996"/>
    <w:rsid w:val="00870DBB"/>
    <w:rsid w:val="00886C72"/>
    <w:rsid w:val="00895CF0"/>
    <w:rsid w:val="008B0916"/>
    <w:rsid w:val="008C3C99"/>
    <w:rsid w:val="008E779E"/>
    <w:rsid w:val="00901B82"/>
    <w:rsid w:val="00904B94"/>
    <w:rsid w:val="00944B11"/>
    <w:rsid w:val="00946CF5"/>
    <w:rsid w:val="009542E4"/>
    <w:rsid w:val="009A5F34"/>
    <w:rsid w:val="009C7731"/>
    <w:rsid w:val="00A041D3"/>
    <w:rsid w:val="00A2311F"/>
    <w:rsid w:val="00A278ED"/>
    <w:rsid w:val="00A45649"/>
    <w:rsid w:val="00A507FC"/>
    <w:rsid w:val="00AB48B9"/>
    <w:rsid w:val="00AE120E"/>
    <w:rsid w:val="00AF6140"/>
    <w:rsid w:val="00B2470E"/>
    <w:rsid w:val="00B27BCA"/>
    <w:rsid w:val="00B51F76"/>
    <w:rsid w:val="00B83955"/>
    <w:rsid w:val="00BA202D"/>
    <w:rsid w:val="00BB7257"/>
    <w:rsid w:val="00BC765D"/>
    <w:rsid w:val="00BF467E"/>
    <w:rsid w:val="00C40001"/>
    <w:rsid w:val="00C93FD9"/>
    <w:rsid w:val="00CB7BE5"/>
    <w:rsid w:val="00D00154"/>
    <w:rsid w:val="00D33273"/>
    <w:rsid w:val="00D50EAF"/>
    <w:rsid w:val="00D522D0"/>
    <w:rsid w:val="00D52320"/>
    <w:rsid w:val="00D7231C"/>
    <w:rsid w:val="00D816B3"/>
    <w:rsid w:val="00DB62B6"/>
    <w:rsid w:val="00E06A40"/>
    <w:rsid w:val="00E25925"/>
    <w:rsid w:val="00E47ABF"/>
    <w:rsid w:val="00ED35E7"/>
    <w:rsid w:val="00EE554E"/>
    <w:rsid w:val="00EF2A7A"/>
    <w:rsid w:val="00F37978"/>
    <w:rsid w:val="00F6789D"/>
    <w:rsid w:val="00FC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79E3B-3379-459B-B394-6735130C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6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referenceable">
    <w:name w:val="referenceable"/>
    <w:basedOn w:val="a0"/>
    <w:rsid w:val="00E06A40"/>
  </w:style>
  <w:style w:type="character" w:customStyle="1" w:styleId="news-info-lineshare-btn">
    <w:name w:val="news-info-line_share-btn"/>
    <w:basedOn w:val="a0"/>
    <w:rsid w:val="00E06A40"/>
  </w:style>
  <w:style w:type="paragraph" w:styleId="a3">
    <w:name w:val="Normal (Web)"/>
    <w:basedOn w:val="a"/>
    <w:uiPriority w:val="99"/>
    <w:semiHidden/>
    <w:unhideWhenUsed/>
    <w:rsid w:val="00E0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6A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0154"/>
    <w:rPr>
      <w:rFonts w:ascii="Segoe UI" w:hAnsi="Segoe UI" w:cs="Segoe UI"/>
      <w:sz w:val="18"/>
      <w:szCs w:val="18"/>
    </w:rPr>
  </w:style>
  <w:style w:type="character" w:styleId="a7">
    <w:name w:val="Emphasis"/>
    <w:basedOn w:val="a0"/>
    <w:uiPriority w:val="20"/>
    <w:qFormat/>
    <w:rsid w:val="009C7731"/>
    <w:rPr>
      <w:i/>
      <w:iCs/>
    </w:rPr>
  </w:style>
  <w:style w:type="paragraph" w:styleId="a8">
    <w:name w:val="List Paragraph"/>
    <w:basedOn w:val="a"/>
    <w:uiPriority w:val="34"/>
    <w:qFormat/>
    <w:rsid w:val="00895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43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5256">
          <w:marLeft w:val="0"/>
          <w:marRight w:val="0"/>
          <w:marTop w:val="0"/>
          <w:marBottom w:val="0"/>
          <w:divBdr>
            <w:top w:val="single" w:sz="6" w:space="0" w:color="E8E9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Головкова Мария Васильевна</dc:creator>
  <cp:keywords/>
  <dc:description/>
  <cp:lastModifiedBy>Головкова Мария Васильевна</cp:lastModifiedBy>
  <cp:revision>21</cp:revision>
  <cp:lastPrinted>2022-10-11T12:42:00Z</cp:lastPrinted>
  <dcterms:created xsi:type="dcterms:W3CDTF">2022-10-07T12:18:00Z</dcterms:created>
  <dcterms:modified xsi:type="dcterms:W3CDTF">2022-10-11T14:10:00Z</dcterms:modified>
</cp:coreProperties>
</file>