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910" w:rsidRPr="00C60E4A" w:rsidRDefault="00606910" w:rsidP="00606910">
      <w:pPr>
        <w:rPr>
          <w:sz w:val="28"/>
        </w:rPr>
      </w:pPr>
      <w:bookmarkStart w:id="0" w:name="_GoBack"/>
      <w:bookmarkEnd w:id="0"/>
    </w:p>
    <w:p w:rsidR="00606910" w:rsidRPr="00C60E4A" w:rsidRDefault="00606910" w:rsidP="00606910">
      <w:pPr>
        <w:rPr>
          <w:sz w:val="28"/>
        </w:rPr>
      </w:pPr>
    </w:p>
    <w:p w:rsidR="00606910" w:rsidRPr="00C60E4A" w:rsidRDefault="00606910" w:rsidP="00606910">
      <w:pPr>
        <w:rPr>
          <w:sz w:val="28"/>
        </w:rPr>
      </w:pPr>
    </w:p>
    <w:p w:rsidR="00B55AF4" w:rsidRDefault="00B55AF4" w:rsidP="00606910">
      <w:pPr>
        <w:rPr>
          <w:sz w:val="28"/>
        </w:rPr>
      </w:pPr>
    </w:p>
    <w:p w:rsidR="00C60E4A" w:rsidRDefault="00C60E4A" w:rsidP="00606910">
      <w:pPr>
        <w:rPr>
          <w:sz w:val="28"/>
        </w:rPr>
      </w:pPr>
    </w:p>
    <w:p w:rsidR="00422CDD" w:rsidRDefault="00422CDD" w:rsidP="00606910">
      <w:pPr>
        <w:rPr>
          <w:sz w:val="28"/>
        </w:rPr>
      </w:pPr>
    </w:p>
    <w:p w:rsidR="00A246B2" w:rsidRDefault="00A246B2" w:rsidP="00606910">
      <w:pPr>
        <w:rPr>
          <w:sz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8965B7" w:rsidTr="001E53AF">
        <w:tc>
          <w:tcPr>
            <w:tcW w:w="9344" w:type="dxa"/>
          </w:tcPr>
          <w:p w:rsidR="008965B7" w:rsidRDefault="008965B7" w:rsidP="009D70F5">
            <w:pPr>
              <w:jc w:val="center"/>
              <w:rPr>
                <w:rFonts w:eastAsia="Arial Unicode MS"/>
                <w:b/>
                <w:sz w:val="28"/>
                <w:szCs w:val="28"/>
              </w:rPr>
            </w:pPr>
            <w:r>
              <w:rPr>
                <w:rFonts w:eastAsia="Arial Unicode MS"/>
                <w:b/>
                <w:sz w:val="28"/>
                <w:szCs w:val="28"/>
              </w:rPr>
              <w:t>ПРЕСС</w:t>
            </w:r>
            <w:r w:rsidR="001229B1" w:rsidRPr="001229B1">
              <w:rPr>
                <w:sz w:val="28"/>
                <w:szCs w:val="28"/>
              </w:rPr>
              <w:t>-</w:t>
            </w:r>
            <w:r w:rsidR="009D70F5">
              <w:rPr>
                <w:rFonts w:eastAsia="Arial Unicode MS"/>
                <w:b/>
                <w:sz w:val="28"/>
                <w:szCs w:val="28"/>
              </w:rPr>
              <w:t>РЕЛИЗ</w:t>
            </w:r>
          </w:p>
        </w:tc>
      </w:tr>
    </w:tbl>
    <w:p w:rsidR="00C9386B" w:rsidRDefault="00C9386B" w:rsidP="00A87FE2">
      <w:pPr>
        <w:jc w:val="center"/>
        <w:rPr>
          <w:rFonts w:cs="Times New Roman"/>
          <w:b/>
          <w:i/>
          <w:color w:val="000000" w:themeColor="text1"/>
          <w:sz w:val="28"/>
          <w:szCs w:val="28"/>
        </w:rPr>
      </w:pPr>
    </w:p>
    <w:p w:rsidR="00BB0635" w:rsidRPr="00BB0635" w:rsidRDefault="0051499C" w:rsidP="00A87FE2">
      <w:pPr>
        <w:jc w:val="center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>Передача показани</w:t>
      </w:r>
      <w:r w:rsidR="002166DE">
        <w:rPr>
          <w:rFonts w:cs="Times New Roman"/>
          <w:b/>
          <w:color w:val="000000" w:themeColor="text1"/>
          <w:sz w:val="28"/>
          <w:szCs w:val="28"/>
        </w:rPr>
        <w:t>й</w:t>
      </w:r>
      <w:r w:rsidR="00BB0635">
        <w:rPr>
          <w:rFonts w:cs="Times New Roman"/>
          <w:b/>
          <w:color w:val="000000" w:themeColor="text1"/>
          <w:sz w:val="28"/>
          <w:szCs w:val="28"/>
        </w:rPr>
        <w:t xml:space="preserve"> счетчиков – это важно! </w:t>
      </w:r>
    </w:p>
    <w:p w:rsidR="00BB0635" w:rsidRPr="00A87FE2" w:rsidRDefault="00BB0635" w:rsidP="00BB0635">
      <w:pPr>
        <w:rPr>
          <w:rFonts w:cs="Times New Roman"/>
          <w:b/>
          <w:i/>
          <w:color w:val="000000" w:themeColor="text1"/>
          <w:sz w:val="28"/>
          <w:szCs w:val="28"/>
        </w:rPr>
      </w:pPr>
    </w:p>
    <w:p w:rsidR="0051499C" w:rsidRDefault="004A6901" w:rsidP="004A6901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r>
        <w:rPr>
          <w:i/>
          <w:sz w:val="28"/>
          <w:szCs w:val="28"/>
        </w:rPr>
        <w:t>2</w:t>
      </w:r>
      <w:r w:rsidR="00CD316A">
        <w:rPr>
          <w:i/>
          <w:sz w:val="28"/>
          <w:szCs w:val="28"/>
        </w:rPr>
        <w:t>5 марта</w:t>
      </w:r>
      <w:r w:rsidR="00777867">
        <w:rPr>
          <w:i/>
          <w:sz w:val="28"/>
          <w:szCs w:val="28"/>
        </w:rPr>
        <w:t xml:space="preserve"> </w:t>
      </w:r>
      <w:r w:rsidR="00CB0A47">
        <w:rPr>
          <w:i/>
          <w:sz w:val="28"/>
          <w:szCs w:val="28"/>
        </w:rPr>
        <w:t>2020</w:t>
      </w:r>
      <w:r w:rsidR="00AC73AC" w:rsidRPr="00AC73AC">
        <w:rPr>
          <w:i/>
          <w:sz w:val="28"/>
          <w:szCs w:val="28"/>
        </w:rPr>
        <w:t xml:space="preserve"> года, г. Краснодар. </w:t>
      </w:r>
      <w:r w:rsidR="00BB0635">
        <w:rPr>
          <w:sz w:val="28"/>
          <w:szCs w:val="28"/>
        </w:rPr>
        <w:t>Показания счетчиков электроэнергии важно передать не позднее 26 числа, иначе они не будут учитываться в расчетах за текущий месяц</w:t>
      </w:r>
      <w:r w:rsidR="0051499C">
        <w:rPr>
          <w:sz w:val="28"/>
          <w:szCs w:val="28"/>
        </w:rPr>
        <w:t xml:space="preserve">. </w:t>
      </w:r>
    </w:p>
    <w:p w:rsidR="004A6901" w:rsidRDefault="0051499C" w:rsidP="004A6901">
      <w:pPr>
        <w:widowControl/>
        <w:suppressAutoHyphens w:val="0"/>
        <w:autoSpaceDN/>
        <w:ind w:firstLine="567"/>
        <w:jc w:val="both"/>
        <w:textAlignment w:val="top"/>
        <w:rPr>
          <w:sz w:val="28"/>
          <w:szCs w:val="28"/>
        </w:rPr>
      </w:pPr>
      <w:r w:rsidRPr="0051499C">
        <w:rPr>
          <w:sz w:val="28"/>
          <w:szCs w:val="28"/>
        </w:rPr>
        <w:t>Г</w:t>
      </w:r>
      <w:r w:rsidR="00BB0635" w:rsidRPr="0051499C">
        <w:rPr>
          <w:sz w:val="28"/>
          <w:szCs w:val="28"/>
        </w:rPr>
        <w:t xml:space="preserve">арантирующий поставщик электроэнергии в Краснодарском крае и </w:t>
      </w:r>
      <w:r w:rsidR="0027253A" w:rsidRPr="0051499C">
        <w:rPr>
          <w:sz w:val="28"/>
          <w:szCs w:val="28"/>
        </w:rPr>
        <w:t>Р</w:t>
      </w:r>
      <w:r w:rsidR="00BB0635" w:rsidRPr="0051499C">
        <w:rPr>
          <w:sz w:val="28"/>
          <w:szCs w:val="28"/>
        </w:rPr>
        <w:t>еспублике Адыгея</w:t>
      </w:r>
      <w:r w:rsidRPr="0051499C">
        <w:rPr>
          <w:sz w:val="28"/>
          <w:szCs w:val="28"/>
        </w:rPr>
        <w:t xml:space="preserve"> ПАО «ТНС энерго Кубань» </w:t>
      </w:r>
      <w:r>
        <w:rPr>
          <w:sz w:val="28"/>
          <w:szCs w:val="28"/>
        </w:rPr>
        <w:t xml:space="preserve">призывает своих потребителей использовать для передачи показаний дистанционные сервисы, чтобы сделать этот процесс не только быстрым, но и безопасным. Передать показания можно: </w:t>
      </w:r>
    </w:p>
    <w:p w:rsidR="00BB0635" w:rsidRDefault="00BB0635" w:rsidP="0027253A">
      <w:pPr>
        <w:widowControl/>
        <w:numPr>
          <w:ilvl w:val="0"/>
          <w:numId w:val="6"/>
        </w:numPr>
        <w:suppressAutoHyphens w:val="0"/>
        <w:spacing w:before="100" w:beforeAutospacing="1" w:after="195"/>
        <w:ind w:left="0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На главной странице </w:t>
      </w:r>
      <w:hyperlink r:id="rId8" w:history="1">
        <w:r w:rsidRPr="0027253A">
          <w:rPr>
            <w:rStyle w:val="a9"/>
            <w:sz w:val="28"/>
            <w:szCs w:val="28"/>
          </w:rPr>
          <w:t xml:space="preserve">официального сайта ПАО «ТНС энерго </w:t>
        </w:r>
        <w:r w:rsidR="0027253A" w:rsidRPr="0027253A">
          <w:rPr>
            <w:rStyle w:val="a9"/>
            <w:sz w:val="28"/>
            <w:szCs w:val="28"/>
          </w:rPr>
          <w:t xml:space="preserve">                          </w:t>
        </w:r>
        <w:r w:rsidRPr="0027253A">
          <w:rPr>
            <w:rStyle w:val="a9"/>
            <w:sz w:val="28"/>
            <w:szCs w:val="28"/>
          </w:rPr>
          <w:t>Кубань»</w:t>
        </w:r>
      </w:hyperlink>
      <w:r w:rsidR="0051499C">
        <w:rPr>
          <w:sz w:val="28"/>
          <w:szCs w:val="28"/>
        </w:rPr>
        <w:t>.</w:t>
      </w:r>
    </w:p>
    <w:p w:rsidR="00BB0635" w:rsidRDefault="00BB0635" w:rsidP="0027253A">
      <w:pPr>
        <w:widowControl/>
        <w:numPr>
          <w:ilvl w:val="0"/>
          <w:numId w:val="6"/>
        </w:numPr>
        <w:suppressAutoHyphens w:val="0"/>
        <w:spacing w:before="100" w:beforeAutospacing="1" w:after="195"/>
        <w:ind w:left="0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hyperlink r:id="rId9" w:history="1">
        <w:r w:rsidRPr="0027253A">
          <w:rPr>
            <w:rStyle w:val="a9"/>
            <w:sz w:val="28"/>
            <w:szCs w:val="28"/>
          </w:rPr>
          <w:t>«Личном кабинете»</w:t>
        </w:r>
      </w:hyperlink>
      <w:r>
        <w:rPr>
          <w:sz w:val="28"/>
          <w:szCs w:val="28"/>
        </w:rPr>
        <w:t xml:space="preserve"> на сайте ПАО «ТНС э</w:t>
      </w:r>
      <w:r w:rsidR="0027253A">
        <w:rPr>
          <w:sz w:val="28"/>
          <w:szCs w:val="28"/>
        </w:rPr>
        <w:t xml:space="preserve">нерго Кубань» </w:t>
      </w:r>
      <w:r>
        <w:rPr>
          <w:sz w:val="28"/>
          <w:szCs w:val="28"/>
        </w:rPr>
        <w:t>(сервис доступен после регистрации). </w:t>
      </w:r>
    </w:p>
    <w:p w:rsidR="00BB0635" w:rsidRDefault="00BB0635" w:rsidP="00BB0635">
      <w:pPr>
        <w:widowControl/>
        <w:numPr>
          <w:ilvl w:val="0"/>
          <w:numId w:val="6"/>
        </w:numPr>
        <w:suppressAutoHyphens w:val="0"/>
        <w:spacing w:before="100" w:beforeAutospacing="1" w:after="195"/>
        <w:ind w:left="0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Через голосовой помощник </w:t>
      </w:r>
      <w:r w:rsidR="0051499C">
        <w:rPr>
          <w:sz w:val="28"/>
          <w:szCs w:val="28"/>
        </w:rPr>
        <w:t>«</w:t>
      </w:r>
      <w:r>
        <w:rPr>
          <w:sz w:val="28"/>
          <w:szCs w:val="28"/>
        </w:rPr>
        <w:t>Алиса</w:t>
      </w:r>
      <w:r w:rsidR="0051499C">
        <w:rPr>
          <w:sz w:val="28"/>
          <w:szCs w:val="28"/>
        </w:rPr>
        <w:t xml:space="preserve">» (нужно установить Яндекс.Браузер с голосовым помощником, сказать: </w:t>
      </w:r>
      <w:r>
        <w:rPr>
          <w:sz w:val="28"/>
          <w:szCs w:val="28"/>
        </w:rPr>
        <w:t xml:space="preserve">«Алиса, включи навык </w:t>
      </w:r>
      <w:r w:rsidR="0051499C">
        <w:rPr>
          <w:sz w:val="28"/>
          <w:szCs w:val="28"/>
        </w:rPr>
        <w:t>«</w:t>
      </w:r>
      <w:r>
        <w:rPr>
          <w:sz w:val="28"/>
          <w:szCs w:val="28"/>
        </w:rPr>
        <w:t xml:space="preserve">ТНС энерго!» </w:t>
      </w:r>
      <w:r w:rsidR="0051499C">
        <w:rPr>
          <w:sz w:val="28"/>
          <w:szCs w:val="28"/>
        </w:rPr>
        <w:t xml:space="preserve">и следовать инструкциям). </w:t>
      </w:r>
    </w:p>
    <w:p w:rsidR="00BB0635" w:rsidRDefault="00BB0635" w:rsidP="00BB0635">
      <w:pPr>
        <w:widowControl/>
        <w:numPr>
          <w:ilvl w:val="0"/>
          <w:numId w:val="6"/>
        </w:numPr>
        <w:suppressAutoHyphens w:val="0"/>
        <w:spacing w:before="100" w:beforeAutospacing="1" w:after="195"/>
        <w:ind w:left="0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автоматическом режиме по телефону специальной линии для передачи показаний счетчиков </w:t>
      </w:r>
      <w:r w:rsidRPr="0027253A">
        <w:rPr>
          <w:b/>
          <w:sz w:val="28"/>
          <w:szCs w:val="28"/>
        </w:rPr>
        <w:t>8 (861) 201-60-85</w:t>
      </w:r>
      <w:r>
        <w:rPr>
          <w:sz w:val="28"/>
          <w:szCs w:val="28"/>
        </w:rPr>
        <w:t xml:space="preserve"> или по телефону Единого</w:t>
      </w:r>
      <w:r w:rsidR="0027253A">
        <w:rPr>
          <w:sz w:val="28"/>
          <w:szCs w:val="28"/>
        </w:rPr>
        <w:t xml:space="preserve"> контактного центра </w:t>
      </w:r>
      <w:r w:rsidR="0027253A" w:rsidRPr="0027253A">
        <w:rPr>
          <w:b/>
          <w:sz w:val="28"/>
          <w:szCs w:val="28"/>
        </w:rPr>
        <w:t>8 (861) 298-01-</w:t>
      </w:r>
      <w:r w:rsidRPr="0027253A">
        <w:rPr>
          <w:b/>
          <w:sz w:val="28"/>
          <w:szCs w:val="28"/>
        </w:rPr>
        <w:t>70</w:t>
      </w:r>
      <w:r w:rsidR="0051499C">
        <w:rPr>
          <w:b/>
          <w:sz w:val="28"/>
          <w:szCs w:val="28"/>
        </w:rPr>
        <w:t>.</w:t>
      </w:r>
    </w:p>
    <w:p w:rsidR="00BB0635" w:rsidRPr="004A6901" w:rsidRDefault="004A6901" w:rsidP="004A6901">
      <w:pPr>
        <w:widowControl/>
        <w:numPr>
          <w:ilvl w:val="0"/>
          <w:numId w:val="7"/>
        </w:numPr>
        <w:suppressAutoHyphens w:val="0"/>
        <w:spacing w:before="100" w:beforeAutospacing="1" w:after="195"/>
        <w:ind w:left="0" w:firstLine="567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Ч</w:t>
      </w:r>
      <w:r w:rsidR="00BB0635" w:rsidRPr="00BB0635">
        <w:rPr>
          <w:sz w:val="28"/>
          <w:szCs w:val="28"/>
        </w:rPr>
        <w:t>ерез банковские онлайн-сервисы и мобильные приложения. </w:t>
      </w:r>
    </w:p>
    <w:p w:rsidR="004A6901" w:rsidRPr="004A6901" w:rsidRDefault="004A6901" w:rsidP="004A6901">
      <w:pPr>
        <w:ind w:firstLine="567"/>
        <w:jc w:val="both"/>
        <w:rPr>
          <w:b/>
          <w:i/>
          <w:sz w:val="28"/>
          <w:szCs w:val="28"/>
        </w:rPr>
      </w:pPr>
      <w:r w:rsidRPr="004A6901">
        <w:rPr>
          <w:sz w:val="28"/>
          <w:szCs w:val="28"/>
        </w:rPr>
        <w:t xml:space="preserve">Для того, чтобы расчет начислений каждого потребителя электроэнергии за прошедший месяц был основан на показаниях его прибора учета, рекомендуем внимательно следить за </w:t>
      </w:r>
      <w:r w:rsidRPr="004A6901">
        <w:rPr>
          <w:sz w:val="28"/>
          <w:szCs w:val="28"/>
        </w:rPr>
        <w:lastRenderedPageBreak/>
        <w:t>календарем и поставить себе нап</w:t>
      </w:r>
      <w:r>
        <w:rPr>
          <w:sz w:val="28"/>
          <w:szCs w:val="28"/>
        </w:rPr>
        <w:t>оминания в мобильный телефон. </w:t>
      </w:r>
      <w:r>
        <w:rPr>
          <w:color w:val="000000" w:themeColor="text1"/>
          <w:sz w:val="28"/>
          <w:szCs w:val="28"/>
        </w:rPr>
        <w:t xml:space="preserve">ПАО «ТНС энерго Кубань» заботится о комфорте своих потребителей и надеется на скорейшее улучшение эпидемиологической обстановки.   </w:t>
      </w:r>
    </w:p>
    <w:p w:rsidR="00BB0635" w:rsidRDefault="00BB0635" w:rsidP="004A6901">
      <w:pPr>
        <w:jc w:val="both"/>
        <w:rPr>
          <w:b/>
          <w:i/>
          <w:sz w:val="28"/>
          <w:szCs w:val="28"/>
        </w:rPr>
      </w:pPr>
    </w:p>
    <w:p w:rsidR="00BB0635" w:rsidRDefault="00BB0635" w:rsidP="00BF52F3">
      <w:pPr>
        <w:ind w:firstLine="426"/>
        <w:jc w:val="both"/>
        <w:rPr>
          <w:b/>
          <w:i/>
          <w:sz w:val="28"/>
          <w:szCs w:val="28"/>
        </w:rPr>
      </w:pPr>
    </w:p>
    <w:p w:rsidR="008965B7" w:rsidRPr="00805F48" w:rsidRDefault="00895D83" w:rsidP="008965B7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Справка о компании:</w:t>
      </w:r>
    </w:p>
    <w:p w:rsidR="008965B7" w:rsidRPr="00805F48" w:rsidRDefault="008965B7" w:rsidP="008965B7">
      <w:pPr>
        <w:jc w:val="both"/>
        <w:rPr>
          <w:b/>
          <w:i/>
          <w:sz w:val="28"/>
          <w:szCs w:val="28"/>
        </w:rPr>
      </w:pPr>
    </w:p>
    <w:p w:rsidR="00BE348F" w:rsidRDefault="00BE348F" w:rsidP="00BE348F">
      <w:pPr>
        <w:jc w:val="both"/>
        <w:rPr>
          <w:i/>
          <w:iCs/>
        </w:rPr>
      </w:pPr>
      <w:r>
        <w:rPr>
          <w:b/>
          <w:i/>
          <w:sz w:val="28"/>
          <w:szCs w:val="28"/>
        </w:rPr>
        <w:t>ПАО «ТНС энерго Кубань» —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гарантирующий поставщик электроэнергии на территории Краснодарского края и Республики Адыгея, осуществляет энергоснабжение потребителей, приобретая электрическую энергию с оптового и розничных рынков электроэнергии. В состав компании входят             7 филиалов и 55 ЦОКов. Общество обслуживает более 55 тыс. потребителей — юридических лиц и более 1 млн 400 тыс. бытовых клиентов, что составляет 57,23 % рынка сбыта электроэнергии в регионе. Объем полезного отпуска электроэнергии ПАО «ТНС энерго Кубань» по итогам 2019 года составил 13,9 млрд кВт*ч.</w:t>
      </w:r>
    </w:p>
    <w:p w:rsidR="00C81DDA" w:rsidRPr="007F03AE" w:rsidRDefault="00C81DDA" w:rsidP="00C81DDA">
      <w:pPr>
        <w:rPr>
          <w:i/>
          <w:sz w:val="28"/>
          <w:szCs w:val="28"/>
        </w:rPr>
      </w:pPr>
    </w:p>
    <w:p w:rsidR="00FF0025" w:rsidRPr="00A423E9" w:rsidRDefault="00FF0025" w:rsidP="00FF0025">
      <w:pPr>
        <w:jc w:val="both"/>
        <w:rPr>
          <w:i/>
          <w:sz w:val="28"/>
          <w:szCs w:val="28"/>
        </w:rPr>
      </w:pPr>
      <w:r w:rsidRPr="00A423E9">
        <w:rPr>
          <w:i/>
          <w:sz w:val="28"/>
          <w:szCs w:val="28"/>
        </w:rPr>
        <w:t>ПАО ГК «ТНС энерго» является субъектом оптового рынка электроэнергии, а также управляет 10 гарантирующими поставщиками, обслуживающими около 21 млн потребителей в 11 регионах Российской Федерации: ПАО «ТНС энерго Воронеж» (Воронежская область), АО «ТНС энерго Карелия» (Республика Карелия), ПАО «ТНС энерго Кубань» (Краснодарский край и Республика Адыгея), ПАО «ТНС энерго Марий Эл» (Республика Марий Эл), ПАО «ТНС энерго НН» (Нижегородская область), АО «ТНС энерго Тула» (Тульская область), ПАО «ТНС энерго Ростов-на-Дону» (Ростовская область), ПАО «ТНС энерго Ярославль» (Ярославская область), ООО «ТНС энерго Великий Новгород» (Новгородская область) и ООО «ТНС энерго Пенза» (Пензенская область). Совокупный объем полезного отпуска электроэнергии Группы компаний «ТНС энерго» по итогам 2019 года составил 64,1 млрд кВт*ч.</w:t>
      </w:r>
    </w:p>
    <w:p w:rsidR="00ED5375" w:rsidRDefault="00ED5375" w:rsidP="00C140E2">
      <w:pPr>
        <w:jc w:val="both"/>
        <w:rPr>
          <w:sz w:val="28"/>
        </w:rPr>
      </w:pPr>
    </w:p>
    <w:p w:rsidR="0007109B" w:rsidRPr="00ED5375" w:rsidRDefault="0007109B" w:rsidP="0007109B">
      <w:pPr>
        <w:jc w:val="right"/>
        <w:rPr>
          <w:sz w:val="28"/>
        </w:rPr>
      </w:pPr>
      <w:r>
        <w:rPr>
          <w:sz w:val="28"/>
        </w:rPr>
        <w:t>Шамарина Тамара</w:t>
      </w:r>
      <w:r w:rsidRPr="00ED5375">
        <w:rPr>
          <w:sz w:val="28"/>
        </w:rPr>
        <w:t>,</w:t>
      </w:r>
    </w:p>
    <w:p w:rsidR="0007109B" w:rsidRPr="00ED5375" w:rsidRDefault="0007109B" w:rsidP="0007109B">
      <w:pPr>
        <w:jc w:val="right"/>
        <w:rPr>
          <w:sz w:val="28"/>
        </w:rPr>
      </w:pPr>
      <w:r w:rsidRPr="00ED5375">
        <w:rPr>
          <w:sz w:val="28"/>
        </w:rPr>
        <w:t>пресс-служба</w:t>
      </w:r>
    </w:p>
    <w:p w:rsidR="0007109B" w:rsidRDefault="0007109B" w:rsidP="0007109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ПА</w:t>
      </w:r>
      <w:r w:rsidRPr="00ED5375">
        <w:rPr>
          <w:sz w:val="28"/>
          <w:szCs w:val="28"/>
        </w:rPr>
        <w:t xml:space="preserve">О «ТНС энерго </w:t>
      </w:r>
      <w:r>
        <w:rPr>
          <w:sz w:val="28"/>
          <w:szCs w:val="28"/>
        </w:rPr>
        <w:t>Кубань</w:t>
      </w:r>
      <w:r w:rsidRPr="00ED5375">
        <w:rPr>
          <w:sz w:val="28"/>
          <w:szCs w:val="28"/>
        </w:rPr>
        <w:t>»</w:t>
      </w:r>
    </w:p>
    <w:p w:rsidR="0007109B" w:rsidRPr="00C81DDA" w:rsidRDefault="0007109B" w:rsidP="0007109B">
      <w:pPr>
        <w:jc w:val="right"/>
        <w:rPr>
          <w:sz w:val="28"/>
          <w:szCs w:val="28"/>
          <w:lang w:val="en-US"/>
        </w:rPr>
      </w:pPr>
      <w:r w:rsidRPr="00C81DDA">
        <w:rPr>
          <w:sz w:val="28"/>
          <w:szCs w:val="28"/>
          <w:lang w:val="en-US"/>
        </w:rPr>
        <w:t>+7 (861) 299-0</w:t>
      </w:r>
      <w:r w:rsidRPr="009A1AE3">
        <w:rPr>
          <w:sz w:val="28"/>
          <w:szCs w:val="28"/>
          <w:lang w:val="en-US"/>
        </w:rPr>
        <w:t>2</w:t>
      </w:r>
      <w:r w:rsidRPr="00C81DDA">
        <w:rPr>
          <w:sz w:val="28"/>
          <w:szCs w:val="28"/>
          <w:lang w:val="en-US"/>
        </w:rPr>
        <w:t>-</w:t>
      </w:r>
      <w:r w:rsidRPr="009A1AE3">
        <w:rPr>
          <w:sz w:val="28"/>
          <w:szCs w:val="28"/>
          <w:lang w:val="en-US"/>
        </w:rPr>
        <w:t>82</w:t>
      </w:r>
      <w:r w:rsidRPr="00C81DDA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доб</w:t>
      </w:r>
      <w:r w:rsidRPr="00C81DDA">
        <w:rPr>
          <w:sz w:val="28"/>
          <w:szCs w:val="28"/>
          <w:lang w:val="en-US"/>
        </w:rPr>
        <w:t>. 14</w:t>
      </w:r>
      <w:r>
        <w:rPr>
          <w:sz w:val="28"/>
          <w:szCs w:val="28"/>
          <w:lang w:val="en-US"/>
        </w:rPr>
        <w:t>53</w:t>
      </w:r>
      <w:r w:rsidRPr="00C81DDA">
        <w:rPr>
          <w:sz w:val="28"/>
          <w:szCs w:val="28"/>
          <w:lang w:val="en-US"/>
        </w:rPr>
        <w:t>)</w:t>
      </w:r>
    </w:p>
    <w:p w:rsidR="0007109B" w:rsidRPr="00C81DDA" w:rsidRDefault="0007109B" w:rsidP="0007109B">
      <w:pPr>
        <w:jc w:val="right"/>
        <w:rPr>
          <w:sz w:val="28"/>
          <w:lang w:val="en-US"/>
        </w:rPr>
      </w:pPr>
      <w:r>
        <w:rPr>
          <w:sz w:val="28"/>
          <w:lang w:val="en-US"/>
        </w:rPr>
        <w:t>E</w:t>
      </w:r>
      <w:r w:rsidRPr="00C81DDA">
        <w:rPr>
          <w:sz w:val="28"/>
          <w:lang w:val="en-US"/>
        </w:rPr>
        <w:t>-</w:t>
      </w:r>
      <w:r>
        <w:rPr>
          <w:sz w:val="28"/>
          <w:lang w:val="en-US"/>
        </w:rPr>
        <w:t>mail</w:t>
      </w:r>
      <w:r w:rsidRPr="00C81DDA">
        <w:rPr>
          <w:sz w:val="28"/>
          <w:lang w:val="en-US"/>
        </w:rPr>
        <w:t xml:space="preserve">: </w:t>
      </w:r>
      <w:r>
        <w:rPr>
          <w:sz w:val="28"/>
          <w:lang w:val="en-US"/>
        </w:rPr>
        <w:t>pressa</w:t>
      </w:r>
      <w:r w:rsidRPr="00A33A59">
        <w:rPr>
          <w:sz w:val="28"/>
          <w:lang w:val="en-US"/>
        </w:rPr>
        <w:t>@</w:t>
      </w:r>
      <w:r>
        <w:rPr>
          <w:sz w:val="28"/>
          <w:lang w:val="en-US"/>
        </w:rPr>
        <w:t>kuban.tns-e.ru</w:t>
      </w:r>
    </w:p>
    <w:p w:rsidR="0007109B" w:rsidRPr="009A1AE3" w:rsidRDefault="0007109B" w:rsidP="0007109B">
      <w:pPr>
        <w:jc w:val="right"/>
        <w:rPr>
          <w:sz w:val="28"/>
          <w:lang w:val="en-US"/>
        </w:rPr>
      </w:pPr>
    </w:p>
    <w:p w:rsidR="00ED5375" w:rsidRPr="0007109B" w:rsidRDefault="00ED5375" w:rsidP="00C140E2">
      <w:pPr>
        <w:jc w:val="both"/>
        <w:rPr>
          <w:sz w:val="28"/>
          <w:lang w:val="en-US"/>
        </w:rPr>
      </w:pPr>
    </w:p>
    <w:sectPr w:rsidR="00ED5375" w:rsidRPr="0007109B" w:rsidSect="00D50D67">
      <w:headerReference w:type="default" r:id="rId10"/>
      <w:headerReference w:type="first" r:id="rId11"/>
      <w:pgSz w:w="11906" w:h="16838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534" w:rsidRDefault="008F5534">
      <w:r>
        <w:separator/>
      </w:r>
    </w:p>
  </w:endnote>
  <w:endnote w:type="continuationSeparator" w:id="0">
    <w:p w:rsidR="008F5534" w:rsidRDefault="008F5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534" w:rsidRDefault="008F5534">
      <w:r>
        <w:rPr>
          <w:color w:val="000000"/>
        </w:rPr>
        <w:separator/>
      </w:r>
    </w:p>
  </w:footnote>
  <w:footnote w:type="continuationSeparator" w:id="0">
    <w:p w:rsidR="008F5534" w:rsidRDefault="008F5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3935477"/>
      <w:docPartObj>
        <w:docPartGallery w:val="Page Numbers (Top of Page)"/>
        <w:docPartUnique/>
      </w:docPartObj>
    </w:sdtPr>
    <w:sdtEndPr/>
    <w:sdtContent>
      <w:p w:rsidR="00044D25" w:rsidRDefault="00044D2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635">
          <w:rPr>
            <w:noProof/>
          </w:rPr>
          <w:t>3</w:t>
        </w:r>
        <w:r>
          <w:fldChar w:fldCharType="end"/>
        </w:r>
      </w:p>
    </w:sdtContent>
  </w:sdt>
  <w:p w:rsidR="00E10985" w:rsidRPr="00D92B64" w:rsidRDefault="008F5534">
    <w:pPr>
      <w:pStyle w:val="Standard"/>
      <w:spacing w:line="312" w:lineRule="auto"/>
      <w:jc w:val="both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4CDF" w:rsidRPr="002557C6" w:rsidRDefault="00C81DDA">
    <w:pPr>
      <w:pStyle w:val="a5"/>
    </w:pPr>
    <w:r>
      <w:rPr>
        <w:noProof/>
        <w:lang w:eastAsia="ru-RU" w:bidi="ar-SA"/>
      </w:rPr>
      <w:drawing>
        <wp:anchor distT="0" distB="0" distL="114300" distR="114300" simplePos="0" relativeHeight="251673600" behindDoc="1" locked="0" layoutInCell="1" allowOverlap="1" wp14:anchorId="6C3F1E56" wp14:editId="4C7BC1E0">
          <wp:simplePos x="0" y="0"/>
          <wp:positionH relativeFrom="page">
            <wp:posOffset>911062</wp:posOffset>
          </wp:positionH>
          <wp:positionV relativeFrom="page">
            <wp:posOffset>558779</wp:posOffset>
          </wp:positionV>
          <wp:extent cx="2350548" cy="1187913"/>
          <wp:effectExtent l="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типы ТНС энерго Все-0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548" cy="1187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4150" w:rsidRPr="002557C6">
      <w:rPr>
        <w:noProof/>
        <w:lang w:eastAsia="ru-RU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1BE1DDB" wp14:editId="558C3D77">
              <wp:simplePos x="0" y="0"/>
              <wp:positionH relativeFrom="margin">
                <wp:posOffset>3497689</wp:posOffset>
              </wp:positionH>
              <wp:positionV relativeFrom="paragraph">
                <wp:posOffset>195111</wp:posOffset>
              </wp:positionV>
              <wp:extent cx="2580122" cy="1347470"/>
              <wp:effectExtent l="0" t="0" r="0" b="5080"/>
              <wp:wrapNone/>
              <wp:docPr id="2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80122" cy="1347470"/>
                      </a:xfrm>
                      <a:prstGeom prst="rect">
                        <a:avLst/>
                      </a:pr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 xml:space="preserve">Публичное акционерное общество </w:t>
                          </w:r>
                        </w:p>
                        <w:p w:rsidR="00453CD7" w:rsidRDefault="00453CD7" w:rsidP="00453CD7">
                          <w:pP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b/>
                              <w:sz w:val="18"/>
                              <w:szCs w:val="18"/>
                            </w:rPr>
                            <w:t>«ТНС энерго Кубань»</w:t>
                          </w:r>
                        </w:p>
                        <w:p w:rsidR="00453CD7" w:rsidRDefault="00453CD7" w:rsidP="00453CD7">
                          <w:pPr>
                            <w:spacing w:line="300" w:lineRule="exac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350000, Российская Федерация, г. Краснодар, 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улица Гимназическая, дом 55/1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Телефон/Факс: +7 (861) 298-01-70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 xml:space="preserve">Сайт: 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kuban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tns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-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ru</w:t>
                          </w:r>
                        </w:p>
                        <w:p w:rsidR="00453CD7" w:rsidRDefault="00453CD7" w:rsidP="00453CD7">
                          <w:pPr>
                            <w:spacing w:line="28" w:lineRule="atLeast"/>
                            <w:jc w:val="both"/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rFonts w:cs="Times New Roman"/>
                              <w:sz w:val="18"/>
                              <w:szCs w:val="18"/>
                              <w:lang w:val="en-US"/>
                            </w:rPr>
                            <w:t>E-mail: energosbyt@kuban.tns-e.ru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E1DDB" id="Прямоугольник 5" o:spid="_x0000_s1026" style="position:absolute;margin-left:275.4pt;margin-top:15.35pt;width:203.15pt;height:106.1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QUJAgIAALEDAAAOAAAAZHJzL2Uyb0RvYy54bWysU82O0zAQviPxDpbvNG1o6VI1XSGqRUgr&#10;WKnwAFPHbiw5trHdJuWExBWJR9iH4IL42WdI34ixU7oV3BAXeybj+Wa+mS/zy7ZWZMedl0YXdDQY&#10;UsI1M6XUm4K+fXP16IISH0CXoIzmBd1zTy8XDx/MGzvjuamMKrkjCKL9rLEFrUKwsyzzrOI1+IGx&#10;XGNQGFdDQNdtstJBg+i1yvLh8EnWGFdaZxj3Hr8u+yBdJHwhOAuvhfA8EFVQ7C2k06VzHc9sMYfZ&#10;xoGtJDu2Af/QRQ1SY9ET1BICkK2Tf0HVkjnjjQgDZurMCCEZTxyQzWj4B5tVBZYnLjgcb09j8v8P&#10;lr3a3Tgiy4LmlGiocUXd7eHD4XP3o7s7fOy+dHfd98On7mf3tftGJnFejfUzTFvZG3f0PJqRfCtc&#10;HW+kRdo04/1pxrwNhOHHfHIxHOVYjGFs9Hg8HU/TFrL7dOt8eMFNTaJRUIdLTLOF3bUPWBKf/n4S&#10;q2lzJZVKi1SaMEAVCQV9ylkspizBV2QHqAVvlCwjGwRTGq/IqucRrdCu2yO5tSn3OCLUOPZSGfee&#10;kgb1ghDvtuA4JeqlxoU8HY3HUWDJGU+mOTruPLI+j4BmCFXQQElvPg+9KFEVFsK1XlkWR9fze7YN&#10;RshEPTbXd3TsGXWRSBw1HIV37qdX93/a4hcAAAD//wMAUEsDBBQABgAIAAAAIQDGh8Zz4gAAAAoB&#10;AAAPAAAAZHJzL2Rvd25yZXYueG1sTI9BS8NAFITvgv9heYIXsbuNxtqYlyIFsYhQTLXnbfJMgtm3&#10;aXabxH/vetLjMMPMN+lqMq0YqHeNZYT5TIEgLmzZcIXwvnu6vgfhvOZSt5YJ4ZscrLLzs1QnpR35&#10;jYbcVyKUsEs0Qu19l0jpipqMdjPbEQfv0/ZG+yD7Spa9HkO5aWWk1J00uuGwUOuO1jUVX/nJIIzF&#10;dtjvXp/l9mq/sXzcHNf5xwvi5cX0+ADC0+T/wvCLH9AhC0wHe+LSiRYhjlVA9wg3agEiBJbxYg7i&#10;gBDdRkuQWSr/X8h+AAAA//8DAFBLAQItABQABgAIAAAAIQC2gziS/gAAAOEBAAATAAAAAAAAAAAA&#10;AAAAAAAAAABbQ29udGVudF9UeXBlc10ueG1sUEsBAi0AFAAGAAgAAAAhADj9If/WAAAAlAEAAAsA&#10;AAAAAAAAAAAAAAAALwEAAF9yZWxzLy5yZWxzUEsBAi0AFAAGAAgAAAAhAB2FBQkCAgAAsQMAAA4A&#10;AAAAAAAAAAAAAAAALgIAAGRycy9lMm9Eb2MueG1sUEsBAi0AFAAGAAgAAAAhAMaHxnPiAAAACgEA&#10;AA8AAAAAAAAAAAAAAAAAXAQAAGRycy9kb3ducmV2LnhtbFBLBQYAAAAABAAEAPMAAABrBQAAAAA=&#10;" filled="f" stroked="f">
              <v:textbox>
                <w:txbxContent>
                  <w:p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 xml:space="preserve">Публичное акционерное общество </w:t>
                    </w:r>
                  </w:p>
                  <w:p w:rsidR="00453CD7" w:rsidRDefault="00453CD7" w:rsidP="00453CD7">
                    <w:pPr>
                      <w:rPr>
                        <w:rFonts w:cs="Times New Roman"/>
                        <w:b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b/>
                        <w:sz w:val="18"/>
                        <w:szCs w:val="18"/>
                      </w:rPr>
                      <w:t>«ТНС энерго Кубань»</w:t>
                    </w:r>
                  </w:p>
                  <w:p w:rsidR="00453CD7" w:rsidRDefault="00453CD7" w:rsidP="00453CD7">
                    <w:pPr>
                      <w:spacing w:line="300" w:lineRule="exac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350000, Российская Федерация, г. Краснодар, 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улица Гимназическая, дом 55/1</w:t>
                    </w:r>
                  </w:p>
                  <w:p w:rsidR="00453CD7" w:rsidRDefault="00453CD7" w:rsidP="00453CD7">
                    <w:pPr>
                      <w:spacing w:line="28" w:lineRule="atLeast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>Телефон/Факс: +7 (861) 298-01-70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</w:rPr>
                      <w:t xml:space="preserve">Сайт: 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kuban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tns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-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.</w:t>
                    </w: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ru</w:t>
                    </w:r>
                  </w:p>
                  <w:p w:rsidR="00453CD7" w:rsidRDefault="00453CD7" w:rsidP="00453CD7">
                    <w:pPr>
                      <w:spacing w:line="28" w:lineRule="atLeast"/>
                      <w:jc w:val="both"/>
                      <w:rPr>
                        <w:rFonts w:cs="Times New Roman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sz w:val="18"/>
                        <w:szCs w:val="18"/>
                        <w:lang w:val="en-US"/>
                      </w:rPr>
                      <w:t>E-mail: energosbyt@kuban.tns-e.ru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04D57"/>
    <w:multiLevelType w:val="multilevel"/>
    <w:tmpl w:val="A3C2D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67C44"/>
    <w:multiLevelType w:val="multilevel"/>
    <w:tmpl w:val="CF0485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" w15:restartNumberingAfterBreak="0">
    <w:nsid w:val="3D3C7545"/>
    <w:multiLevelType w:val="multilevel"/>
    <w:tmpl w:val="3E8CD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EE568A"/>
    <w:multiLevelType w:val="multilevel"/>
    <w:tmpl w:val="6F8A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F5272"/>
    <w:multiLevelType w:val="hybridMultilevel"/>
    <w:tmpl w:val="47C607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AC365EA"/>
    <w:multiLevelType w:val="multilevel"/>
    <w:tmpl w:val="19DE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94712"/>
    <w:multiLevelType w:val="multilevel"/>
    <w:tmpl w:val="6666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9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61E"/>
    <w:rsid w:val="000124D6"/>
    <w:rsid w:val="00023184"/>
    <w:rsid w:val="00024B0C"/>
    <w:rsid w:val="00033F70"/>
    <w:rsid w:val="00044D25"/>
    <w:rsid w:val="00060131"/>
    <w:rsid w:val="00063456"/>
    <w:rsid w:val="00066064"/>
    <w:rsid w:val="0007109B"/>
    <w:rsid w:val="00090F2A"/>
    <w:rsid w:val="000A0781"/>
    <w:rsid w:val="000B0BAB"/>
    <w:rsid w:val="000C3F29"/>
    <w:rsid w:val="000D0FCB"/>
    <w:rsid w:val="000D5041"/>
    <w:rsid w:val="001229B1"/>
    <w:rsid w:val="001B55AD"/>
    <w:rsid w:val="001C1DC1"/>
    <w:rsid w:val="001C7A42"/>
    <w:rsid w:val="001F59DE"/>
    <w:rsid w:val="001F661E"/>
    <w:rsid w:val="002166DE"/>
    <w:rsid w:val="0022079D"/>
    <w:rsid w:val="00220E0D"/>
    <w:rsid w:val="00240D20"/>
    <w:rsid w:val="0025288D"/>
    <w:rsid w:val="002557C6"/>
    <w:rsid w:val="0027253A"/>
    <w:rsid w:val="002961CF"/>
    <w:rsid w:val="002B5C30"/>
    <w:rsid w:val="002C181E"/>
    <w:rsid w:val="002E3483"/>
    <w:rsid w:val="002F6A2C"/>
    <w:rsid w:val="003000EC"/>
    <w:rsid w:val="00363AB6"/>
    <w:rsid w:val="003804DE"/>
    <w:rsid w:val="003C0912"/>
    <w:rsid w:val="00406490"/>
    <w:rsid w:val="004150B2"/>
    <w:rsid w:val="00416649"/>
    <w:rsid w:val="00420E4F"/>
    <w:rsid w:val="00422CDD"/>
    <w:rsid w:val="00444D18"/>
    <w:rsid w:val="00452F35"/>
    <w:rsid w:val="00453CD7"/>
    <w:rsid w:val="00455CFF"/>
    <w:rsid w:val="004626B3"/>
    <w:rsid w:val="00477AB8"/>
    <w:rsid w:val="00496F42"/>
    <w:rsid w:val="004A6901"/>
    <w:rsid w:val="004B78C3"/>
    <w:rsid w:val="004C526D"/>
    <w:rsid w:val="004D42FB"/>
    <w:rsid w:val="004E1E55"/>
    <w:rsid w:val="004E3D4D"/>
    <w:rsid w:val="004E6F06"/>
    <w:rsid w:val="0051499C"/>
    <w:rsid w:val="00526FF2"/>
    <w:rsid w:val="00545A8B"/>
    <w:rsid w:val="005B004D"/>
    <w:rsid w:val="005D577B"/>
    <w:rsid w:val="00606910"/>
    <w:rsid w:val="0060787E"/>
    <w:rsid w:val="00626190"/>
    <w:rsid w:val="0068696D"/>
    <w:rsid w:val="00686F08"/>
    <w:rsid w:val="006A09CE"/>
    <w:rsid w:val="006E3B90"/>
    <w:rsid w:val="006E4150"/>
    <w:rsid w:val="007349FB"/>
    <w:rsid w:val="00735E41"/>
    <w:rsid w:val="00754CDF"/>
    <w:rsid w:val="00762862"/>
    <w:rsid w:val="00762B72"/>
    <w:rsid w:val="00777867"/>
    <w:rsid w:val="00792251"/>
    <w:rsid w:val="00793CF2"/>
    <w:rsid w:val="007E4197"/>
    <w:rsid w:val="00801042"/>
    <w:rsid w:val="008045EF"/>
    <w:rsid w:val="00850B1E"/>
    <w:rsid w:val="00856BC7"/>
    <w:rsid w:val="00877262"/>
    <w:rsid w:val="00895D83"/>
    <w:rsid w:val="008965B7"/>
    <w:rsid w:val="008A1A89"/>
    <w:rsid w:val="008A52E7"/>
    <w:rsid w:val="008A745C"/>
    <w:rsid w:val="008A7F7F"/>
    <w:rsid w:val="008C7F13"/>
    <w:rsid w:val="008D55C9"/>
    <w:rsid w:val="008F195E"/>
    <w:rsid w:val="008F5534"/>
    <w:rsid w:val="00901EEF"/>
    <w:rsid w:val="00912409"/>
    <w:rsid w:val="0094286F"/>
    <w:rsid w:val="00944C1F"/>
    <w:rsid w:val="0094705A"/>
    <w:rsid w:val="0098763F"/>
    <w:rsid w:val="009A1AE3"/>
    <w:rsid w:val="009A3E4D"/>
    <w:rsid w:val="009A73EC"/>
    <w:rsid w:val="009C1577"/>
    <w:rsid w:val="009D420B"/>
    <w:rsid w:val="009D70F5"/>
    <w:rsid w:val="009D74CA"/>
    <w:rsid w:val="009E4262"/>
    <w:rsid w:val="00A246B2"/>
    <w:rsid w:val="00A507E3"/>
    <w:rsid w:val="00A754C2"/>
    <w:rsid w:val="00A85295"/>
    <w:rsid w:val="00A87FE2"/>
    <w:rsid w:val="00AB4B4F"/>
    <w:rsid w:val="00AC5C53"/>
    <w:rsid w:val="00AC73AC"/>
    <w:rsid w:val="00AE64A5"/>
    <w:rsid w:val="00B4563D"/>
    <w:rsid w:val="00B55AF4"/>
    <w:rsid w:val="00B64F9A"/>
    <w:rsid w:val="00B65CED"/>
    <w:rsid w:val="00B82A4D"/>
    <w:rsid w:val="00BB0635"/>
    <w:rsid w:val="00BB5F3D"/>
    <w:rsid w:val="00BB6836"/>
    <w:rsid w:val="00BC1991"/>
    <w:rsid w:val="00BC226B"/>
    <w:rsid w:val="00BC60CC"/>
    <w:rsid w:val="00BE348F"/>
    <w:rsid w:val="00BE4F6F"/>
    <w:rsid w:val="00BF45E9"/>
    <w:rsid w:val="00BF52F3"/>
    <w:rsid w:val="00BF6B6F"/>
    <w:rsid w:val="00C02F34"/>
    <w:rsid w:val="00C0467F"/>
    <w:rsid w:val="00C07024"/>
    <w:rsid w:val="00C140E2"/>
    <w:rsid w:val="00C60E4A"/>
    <w:rsid w:val="00C7714D"/>
    <w:rsid w:val="00C818FC"/>
    <w:rsid w:val="00C81DDA"/>
    <w:rsid w:val="00C81F31"/>
    <w:rsid w:val="00C9386B"/>
    <w:rsid w:val="00C93A97"/>
    <w:rsid w:val="00CB0A47"/>
    <w:rsid w:val="00CB12B3"/>
    <w:rsid w:val="00CD316A"/>
    <w:rsid w:val="00CD4682"/>
    <w:rsid w:val="00D07F9C"/>
    <w:rsid w:val="00D26AF6"/>
    <w:rsid w:val="00D50D67"/>
    <w:rsid w:val="00D60A07"/>
    <w:rsid w:val="00D80EAD"/>
    <w:rsid w:val="00D92B64"/>
    <w:rsid w:val="00DA399B"/>
    <w:rsid w:val="00DA7F78"/>
    <w:rsid w:val="00DB3564"/>
    <w:rsid w:val="00DE5D90"/>
    <w:rsid w:val="00E0474F"/>
    <w:rsid w:val="00E32722"/>
    <w:rsid w:val="00E330A2"/>
    <w:rsid w:val="00E74E45"/>
    <w:rsid w:val="00E774FD"/>
    <w:rsid w:val="00EA2015"/>
    <w:rsid w:val="00ED40FE"/>
    <w:rsid w:val="00ED5256"/>
    <w:rsid w:val="00ED5375"/>
    <w:rsid w:val="00F13968"/>
    <w:rsid w:val="00F314CC"/>
    <w:rsid w:val="00F43D4E"/>
    <w:rsid w:val="00F467A9"/>
    <w:rsid w:val="00FB55ED"/>
    <w:rsid w:val="00FF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C1D18E7-2111-4EAD-B45A-2E2711E2D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C226B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3">
    <w:name w:val="heading 3"/>
    <w:basedOn w:val="Heading"/>
    <w:next w:val="Textbody"/>
    <w:pPr>
      <w:spacing w:before="140"/>
      <w:outlineLvl w:val="2"/>
    </w:pPr>
    <w:rPr>
      <w:b/>
      <w:bCs/>
      <w:color w:val="808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rPr>
      <w:rFonts w:ascii="Arial" w:eastAsia="Arial Unicode MS" w:hAnsi="Arial" w:cs="Arial"/>
      <w:sz w:val="20"/>
      <w:szCs w:val="20"/>
    </w:rPr>
  </w:style>
  <w:style w:type="paragraph" w:styleId="a5">
    <w:name w:val="header"/>
    <w:basedOn w:val="Standard"/>
    <w:uiPriority w:val="99"/>
    <w:pPr>
      <w:suppressLineNumbers/>
      <w:tabs>
        <w:tab w:val="center" w:pos="4819"/>
        <w:tab w:val="right" w:pos="9638"/>
      </w:tabs>
    </w:pPr>
  </w:style>
  <w:style w:type="paragraph" w:styleId="a6">
    <w:name w:val="footer"/>
    <w:basedOn w:val="a"/>
    <w:uiPriority w:val="99"/>
    <w:pPr>
      <w:tabs>
        <w:tab w:val="center" w:pos="4677"/>
        <w:tab w:val="right" w:pos="9355"/>
      </w:tabs>
    </w:pPr>
    <w:rPr>
      <w:szCs w:val="21"/>
    </w:rPr>
  </w:style>
  <w:style w:type="character" w:customStyle="1" w:styleId="a7">
    <w:name w:val="Нижний колонтитул Знак"/>
    <w:basedOn w:val="a0"/>
    <w:uiPriority w:val="99"/>
    <w:rPr>
      <w:szCs w:val="21"/>
    </w:rPr>
  </w:style>
  <w:style w:type="paragraph" w:customStyle="1" w:styleId="Style6">
    <w:name w:val="Style6"/>
    <w:basedOn w:val="a"/>
    <w:pPr>
      <w:suppressAutoHyphens w:val="0"/>
      <w:autoSpaceDE w:val="0"/>
      <w:spacing w:line="309" w:lineRule="exact"/>
      <w:ind w:firstLine="528"/>
      <w:jc w:val="both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2">
    <w:name w:val="Основной текст (2)_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pPr>
      <w:shd w:val="clear" w:color="auto" w:fill="FFFFFF"/>
      <w:suppressAutoHyphens w:val="0"/>
      <w:spacing w:before="420" w:line="320" w:lineRule="exact"/>
      <w:jc w:val="both"/>
      <w:textAlignment w:val="auto"/>
    </w:pPr>
    <w:rPr>
      <w:sz w:val="28"/>
      <w:szCs w:val="28"/>
    </w:rPr>
  </w:style>
  <w:style w:type="character" w:customStyle="1" w:styleId="100">
    <w:name w:val="Основной текст (10)_"/>
    <w:rPr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pPr>
      <w:shd w:val="clear" w:color="auto" w:fill="FFFFFF"/>
      <w:suppressAutoHyphens w:val="0"/>
      <w:spacing w:before="600" w:after="300" w:line="322" w:lineRule="exact"/>
      <w:jc w:val="both"/>
      <w:textAlignment w:val="auto"/>
    </w:pPr>
    <w:rPr>
      <w:sz w:val="28"/>
      <w:szCs w:val="28"/>
    </w:rPr>
  </w:style>
  <w:style w:type="character" w:customStyle="1" w:styleId="a8">
    <w:name w:val="Верхний колонтитул Знак"/>
    <w:basedOn w:val="a0"/>
    <w:uiPriority w:val="99"/>
  </w:style>
  <w:style w:type="character" w:styleId="a9">
    <w:name w:val="Hyperlink"/>
    <w:basedOn w:val="a0"/>
    <w:rPr>
      <w:color w:val="0563C1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92B64"/>
    <w:rPr>
      <w:rFonts w:ascii="Segoe UI" w:hAnsi="Segoe UI"/>
      <w:sz w:val="18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2B64"/>
    <w:rPr>
      <w:rFonts w:ascii="Segoe UI" w:hAnsi="Segoe UI"/>
      <w:sz w:val="18"/>
      <w:szCs w:val="16"/>
    </w:rPr>
  </w:style>
  <w:style w:type="paragraph" w:styleId="ac">
    <w:name w:val="List Paragraph"/>
    <w:basedOn w:val="a"/>
    <w:uiPriority w:val="34"/>
    <w:qFormat/>
    <w:rsid w:val="00C140E2"/>
    <w:pPr>
      <w:ind w:left="720"/>
      <w:contextualSpacing/>
    </w:pPr>
    <w:rPr>
      <w:szCs w:val="21"/>
    </w:rPr>
  </w:style>
  <w:style w:type="character" w:styleId="ad">
    <w:name w:val="Strong"/>
    <w:basedOn w:val="a0"/>
    <w:uiPriority w:val="22"/>
    <w:qFormat/>
    <w:rsid w:val="00B55AF4"/>
    <w:rPr>
      <w:b/>
      <w:bCs/>
    </w:rPr>
  </w:style>
  <w:style w:type="table" w:styleId="ae">
    <w:name w:val="Table Grid"/>
    <w:basedOn w:val="a1"/>
    <w:uiPriority w:val="39"/>
    <w:rsid w:val="00D50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Emphasis"/>
    <w:basedOn w:val="a0"/>
    <w:uiPriority w:val="20"/>
    <w:qFormat/>
    <w:rsid w:val="00EA2015"/>
    <w:rPr>
      <w:i/>
      <w:iCs/>
    </w:rPr>
  </w:style>
  <w:style w:type="paragraph" w:customStyle="1" w:styleId="af0">
    <w:name w:val="Заголовок ТНС энерго"/>
    <w:basedOn w:val="a"/>
    <w:link w:val="af1"/>
    <w:qFormat/>
    <w:rsid w:val="002F6A2C"/>
    <w:pPr>
      <w:widowControl/>
      <w:suppressAutoHyphens w:val="0"/>
      <w:autoSpaceDN/>
      <w:spacing w:after="286" w:line="286" w:lineRule="exact"/>
      <w:ind w:firstLine="454"/>
      <w:jc w:val="center"/>
      <w:textAlignment w:val="auto"/>
    </w:pPr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character" w:customStyle="1" w:styleId="af1">
    <w:name w:val="Заголовок ТНС энерго Знак"/>
    <w:basedOn w:val="a0"/>
    <w:link w:val="af0"/>
    <w:rsid w:val="002F6A2C"/>
    <w:rPr>
      <w:rFonts w:ascii="Arial" w:eastAsiaTheme="minorHAnsi" w:hAnsi="Arial" w:cs="Arial"/>
      <w:b/>
      <w:color w:val="000000" w:themeColor="text1"/>
      <w:kern w:val="0"/>
      <w:sz w:val="22"/>
      <w:szCs w:val="22"/>
      <w:lang w:eastAsia="en-US" w:bidi="ar-SA"/>
    </w:rPr>
  </w:style>
  <w:style w:type="paragraph" w:styleId="af2">
    <w:name w:val="Normal (Web)"/>
    <w:basedOn w:val="a"/>
    <w:uiPriority w:val="99"/>
    <w:unhideWhenUsed/>
    <w:rsid w:val="002F6A2C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BC226B"/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character" w:customStyle="1" w:styleId="text">
    <w:name w:val="text"/>
    <w:basedOn w:val="a0"/>
    <w:rsid w:val="008D55C9"/>
  </w:style>
  <w:style w:type="character" w:customStyle="1" w:styleId="quotetext">
    <w:name w:val="quote_text"/>
    <w:basedOn w:val="a0"/>
    <w:rsid w:val="008D5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26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5108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293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04166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70650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02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991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3015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5526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5571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004738">
              <w:marLeft w:val="0"/>
              <w:marRight w:val="9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85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0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ban.tns-e.ru/population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k.kuban.tns-e.r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443F1-D17F-45C1-80E7-266B422CF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Меньшиков Денис Геннадьевич</dc:creator>
  <cp:lastModifiedBy>Козлова Ю.В..</cp:lastModifiedBy>
  <cp:revision>2</cp:revision>
  <cp:lastPrinted>2019-02-18T10:13:00Z</cp:lastPrinted>
  <dcterms:created xsi:type="dcterms:W3CDTF">2020-03-26T13:16:00Z</dcterms:created>
  <dcterms:modified xsi:type="dcterms:W3CDTF">2020-03-26T13:16:00Z</dcterms:modified>
</cp:coreProperties>
</file>