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94C57" w:rsidRPr="00194C57" w:rsidRDefault="00194C57" w:rsidP="004744A0">
      <w:pPr>
        <w:ind w:firstLine="0"/>
        <w:rPr>
          <w:rFonts w:ascii="Tahoma" w:eastAsia="Times New Roman" w:hAnsi="Tahoma" w:cs="Tahoma"/>
          <w:sz w:val="28"/>
          <w:szCs w:val="24"/>
          <w:lang w:eastAsia="ru-RU"/>
        </w:rPr>
      </w:pPr>
      <w:r>
        <w:rPr>
          <w:rFonts w:ascii="Tahoma" w:eastAsia="Times New Roman" w:hAnsi="Tahoma" w:cs="Tahoma"/>
          <w:noProof/>
          <w:sz w:val="28"/>
          <w:szCs w:val="24"/>
          <w:lang w:eastAsia="ru-RU"/>
        </w:rPr>
        <w:drawing>
          <wp:anchor distT="0" distB="0" distL="114300" distR="114300" simplePos="0" relativeHeight="251659264" behindDoc="0" locked="0" layoutInCell="1" allowOverlap="1" wp14:anchorId="5A89B972" wp14:editId="709C1DBB">
            <wp:simplePos x="0" y="0"/>
            <wp:positionH relativeFrom="column">
              <wp:posOffset>2030036</wp:posOffset>
            </wp:positionH>
            <wp:positionV relativeFrom="paragraph">
              <wp:posOffset>-13970</wp:posOffset>
            </wp:positionV>
            <wp:extent cx="1590675" cy="895350"/>
            <wp:effectExtent l="0" t="0" r="9525" b="0"/>
            <wp:wrapNone/>
            <wp:docPr id="1" name="Рисунок 1" descr="Untitle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titled-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590675" cy="8953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94C57" w:rsidRPr="00194C57" w:rsidRDefault="00194C57" w:rsidP="004744A0">
      <w:pPr>
        <w:ind w:firstLine="0"/>
        <w:rPr>
          <w:rFonts w:ascii="Tahoma" w:eastAsia="Times New Roman" w:hAnsi="Tahoma" w:cs="Tahoma"/>
          <w:sz w:val="28"/>
          <w:szCs w:val="24"/>
          <w:lang w:eastAsia="ru-RU"/>
        </w:rPr>
      </w:pPr>
    </w:p>
    <w:p w:rsidR="00194C57" w:rsidRPr="00194C57" w:rsidRDefault="00194C57" w:rsidP="004744A0">
      <w:pPr>
        <w:spacing w:before="120"/>
        <w:ind w:firstLine="0"/>
        <w:rPr>
          <w:rFonts w:ascii="Tahoma" w:eastAsia="Times New Roman" w:hAnsi="Tahoma" w:cs="Tahoma"/>
          <w:sz w:val="24"/>
          <w:szCs w:val="24"/>
          <w:lang w:eastAsia="ru-RU"/>
        </w:rPr>
      </w:pPr>
    </w:p>
    <w:p w:rsidR="00194C57" w:rsidRPr="00194C57" w:rsidRDefault="00194C57" w:rsidP="00194C57">
      <w:pPr>
        <w:spacing w:before="120"/>
        <w:ind w:firstLine="0"/>
        <w:jc w:val="center"/>
        <w:rPr>
          <w:rFonts w:ascii="Tahoma" w:eastAsia="Times New Roman" w:hAnsi="Tahoma" w:cs="Tahoma"/>
          <w:sz w:val="24"/>
          <w:szCs w:val="24"/>
          <w:lang w:eastAsia="ru-RU"/>
        </w:rPr>
      </w:pPr>
    </w:p>
    <w:p w:rsidR="00194C57" w:rsidRPr="00194C57" w:rsidRDefault="00194C57" w:rsidP="00194C57">
      <w:pPr>
        <w:keepNext/>
        <w:spacing w:before="120"/>
        <w:ind w:firstLine="0"/>
        <w:jc w:val="center"/>
        <w:outlineLvl w:val="0"/>
        <w:rPr>
          <w:rFonts w:ascii="Tahoma" w:eastAsia="Times New Roman" w:hAnsi="Tahoma" w:cs="Tahoma"/>
          <w:b/>
          <w:bCs/>
          <w:sz w:val="24"/>
          <w:szCs w:val="24"/>
          <w:lang w:eastAsia="ru-RU"/>
        </w:rPr>
      </w:pPr>
      <w:r w:rsidRPr="00194C57">
        <w:rPr>
          <w:rFonts w:ascii="Tahoma" w:eastAsia="Times New Roman" w:hAnsi="Tahoma" w:cs="Tahoma"/>
          <w:b/>
          <w:bCs/>
          <w:sz w:val="24"/>
          <w:szCs w:val="24"/>
          <w:lang w:eastAsia="ru-RU"/>
        </w:rPr>
        <w:t>РЕЛИЗ</w:t>
      </w:r>
    </w:p>
    <w:p w:rsidR="00194C57" w:rsidRPr="00194C57" w:rsidRDefault="00194C57" w:rsidP="00194C57">
      <w:pPr>
        <w:pBdr>
          <w:bottom w:val="single" w:sz="12" w:space="1" w:color="auto"/>
        </w:pBdr>
        <w:ind w:firstLine="0"/>
        <w:rPr>
          <w:rFonts w:ascii="Tahoma" w:eastAsia="Times New Roman" w:hAnsi="Tahoma" w:cs="Tahoma"/>
          <w:sz w:val="8"/>
          <w:szCs w:val="8"/>
          <w:lang w:eastAsia="ru-RU"/>
        </w:rPr>
      </w:pPr>
    </w:p>
    <w:p w:rsidR="00194C57" w:rsidRPr="00194C57" w:rsidRDefault="00BA70D5" w:rsidP="00194C57">
      <w:pPr>
        <w:ind w:firstLine="0"/>
        <w:rPr>
          <w:rFonts w:ascii="Tahoma" w:eastAsia="Times New Roman" w:hAnsi="Tahoma" w:cs="Tahoma"/>
          <w:sz w:val="24"/>
          <w:szCs w:val="24"/>
          <w:lang w:eastAsia="ru-RU"/>
        </w:rPr>
      </w:pPr>
      <w:r>
        <w:rPr>
          <w:rFonts w:ascii="Tahoma" w:eastAsia="Times New Roman" w:hAnsi="Tahoma" w:cs="Tahoma"/>
          <w:sz w:val="24"/>
          <w:szCs w:val="24"/>
          <w:lang w:eastAsia="ru-RU"/>
        </w:rPr>
        <w:t>22</w:t>
      </w:r>
      <w:r w:rsidR="009A6684">
        <w:rPr>
          <w:rFonts w:ascii="Tahoma" w:eastAsia="Times New Roman" w:hAnsi="Tahoma" w:cs="Tahoma"/>
          <w:sz w:val="24"/>
          <w:szCs w:val="24"/>
          <w:lang w:eastAsia="ru-RU"/>
        </w:rPr>
        <w:t>.</w:t>
      </w:r>
      <w:r w:rsidR="001E51B5">
        <w:rPr>
          <w:rFonts w:ascii="Tahoma" w:eastAsia="Times New Roman" w:hAnsi="Tahoma" w:cs="Tahoma"/>
          <w:sz w:val="24"/>
          <w:szCs w:val="24"/>
          <w:lang w:eastAsia="ru-RU"/>
        </w:rPr>
        <w:t>04</w:t>
      </w:r>
      <w:r w:rsidR="00194C57" w:rsidRPr="00194C57">
        <w:rPr>
          <w:rFonts w:ascii="Tahoma" w:eastAsia="Times New Roman" w:hAnsi="Tahoma" w:cs="Tahoma"/>
          <w:sz w:val="24"/>
          <w:szCs w:val="24"/>
          <w:lang w:eastAsia="ru-RU"/>
        </w:rPr>
        <w:t>.</w:t>
      </w:r>
      <w:r w:rsidR="00CF5D33">
        <w:rPr>
          <w:rFonts w:ascii="Tahoma" w:eastAsia="Times New Roman" w:hAnsi="Tahoma" w:cs="Tahoma"/>
          <w:sz w:val="24"/>
          <w:szCs w:val="24"/>
          <w:lang w:eastAsia="ru-RU"/>
        </w:rPr>
        <w:t>202</w:t>
      </w:r>
      <w:r w:rsidR="001E51B5">
        <w:rPr>
          <w:rFonts w:ascii="Tahoma" w:eastAsia="Times New Roman" w:hAnsi="Tahoma" w:cs="Tahoma"/>
          <w:sz w:val="24"/>
          <w:szCs w:val="24"/>
          <w:lang w:eastAsia="ru-RU"/>
        </w:rPr>
        <w:t>1</w:t>
      </w:r>
    </w:p>
    <w:p w:rsidR="00194C57" w:rsidRDefault="00194C57" w:rsidP="00194C57">
      <w:pPr>
        <w:ind w:firstLine="0"/>
        <w:rPr>
          <w:rFonts w:ascii="Tahoma" w:eastAsia="Times New Roman" w:hAnsi="Tahoma" w:cs="Tahoma"/>
          <w:sz w:val="24"/>
          <w:szCs w:val="24"/>
          <w:lang w:eastAsia="ru-RU"/>
        </w:rPr>
      </w:pPr>
      <w:r w:rsidRPr="00194C57">
        <w:rPr>
          <w:rFonts w:ascii="Tahoma" w:eastAsia="Times New Roman" w:hAnsi="Tahoma" w:cs="Tahoma"/>
          <w:sz w:val="24"/>
          <w:szCs w:val="24"/>
          <w:lang w:eastAsia="ru-RU"/>
        </w:rPr>
        <w:t>г. Краснодар</w:t>
      </w:r>
    </w:p>
    <w:p w:rsidR="00E51D55" w:rsidRDefault="00E51D55" w:rsidP="00E51D55">
      <w:pPr>
        <w:shd w:val="clear" w:color="auto" w:fill="FFFFFF" w:themeFill="background1"/>
        <w:ind w:firstLine="0"/>
        <w:rPr>
          <w:rFonts w:ascii="Tahoma" w:hAnsi="Tahoma" w:cs="Tahoma"/>
          <w:b/>
          <w:sz w:val="24"/>
        </w:rPr>
      </w:pPr>
    </w:p>
    <w:p w:rsidR="00E51D55" w:rsidRDefault="00BA70D5" w:rsidP="00670139">
      <w:pPr>
        <w:shd w:val="clear" w:color="auto" w:fill="FFFFFF" w:themeFill="background1"/>
        <w:ind w:firstLine="0"/>
        <w:jc w:val="center"/>
        <w:rPr>
          <w:rFonts w:ascii="Tahoma" w:hAnsi="Tahoma" w:cs="Tahoma"/>
          <w:b/>
          <w:sz w:val="24"/>
        </w:rPr>
      </w:pPr>
      <w:r w:rsidRPr="00BA70D5">
        <w:rPr>
          <w:rFonts w:ascii="Tahoma" w:hAnsi="Tahoma" w:cs="Tahoma"/>
          <w:b/>
          <w:sz w:val="24"/>
        </w:rPr>
        <w:t>В Краснодарском крае продолжается работа по пресечению незаконного потребления газа</w:t>
      </w:r>
    </w:p>
    <w:p w:rsidR="00712F91" w:rsidRDefault="00712F91" w:rsidP="00670139">
      <w:pPr>
        <w:shd w:val="clear" w:color="auto" w:fill="FFFFFF" w:themeFill="background1"/>
        <w:ind w:firstLine="0"/>
        <w:jc w:val="center"/>
        <w:rPr>
          <w:rFonts w:ascii="Tahoma" w:hAnsi="Tahoma" w:cs="Tahoma"/>
          <w:b/>
          <w:sz w:val="24"/>
        </w:rPr>
      </w:pPr>
    </w:p>
    <w:p w:rsidR="00BA70D5" w:rsidRPr="00BA70D5" w:rsidRDefault="00BA70D5" w:rsidP="00BA70D5">
      <w:pPr>
        <w:jc w:val="both"/>
        <w:rPr>
          <w:rFonts w:ascii="Tahoma" w:hAnsi="Tahoma" w:cs="Tahoma"/>
          <w:sz w:val="24"/>
          <w:szCs w:val="24"/>
        </w:rPr>
      </w:pPr>
      <w:r w:rsidRPr="00BA70D5">
        <w:rPr>
          <w:rFonts w:ascii="Tahoma" w:hAnsi="Tahoma" w:cs="Tahoma"/>
          <w:sz w:val="24"/>
          <w:szCs w:val="24"/>
        </w:rPr>
        <w:t>В Краснодарском крае с начала 2021 года сотрудники компании «Газпром межрегионгаз Краснодар» выявили более 30 нарушений потребления и учета газа. По обнаруженным фактам направлены заявления в правоохранительные органы, во</w:t>
      </w:r>
      <w:r>
        <w:rPr>
          <w:rFonts w:ascii="Tahoma" w:hAnsi="Tahoma" w:cs="Tahoma"/>
          <w:sz w:val="24"/>
          <w:szCs w:val="24"/>
        </w:rPr>
        <w:t xml:space="preserve">збуждено более 25 производств. </w:t>
      </w:r>
    </w:p>
    <w:p w:rsidR="00BA70D5" w:rsidRPr="00BA70D5" w:rsidRDefault="00BA70D5" w:rsidP="00BA70D5">
      <w:pPr>
        <w:jc w:val="both"/>
        <w:rPr>
          <w:rFonts w:ascii="Tahoma" w:hAnsi="Tahoma" w:cs="Tahoma"/>
          <w:sz w:val="24"/>
          <w:szCs w:val="24"/>
        </w:rPr>
      </w:pPr>
      <w:r w:rsidRPr="00BA70D5">
        <w:rPr>
          <w:rFonts w:ascii="Tahoma" w:hAnsi="Tahoma" w:cs="Tahoma"/>
          <w:sz w:val="24"/>
          <w:szCs w:val="24"/>
        </w:rPr>
        <w:t>Так</w:t>
      </w:r>
      <w:r w:rsidR="003B7C86">
        <w:rPr>
          <w:rFonts w:ascii="Tahoma" w:hAnsi="Tahoma" w:cs="Tahoma"/>
          <w:sz w:val="24"/>
          <w:szCs w:val="24"/>
        </w:rPr>
        <w:t>,</w:t>
      </w:r>
      <w:bookmarkStart w:id="0" w:name="_GoBack"/>
      <w:bookmarkEnd w:id="0"/>
      <w:r w:rsidRPr="00BA70D5">
        <w:rPr>
          <w:rFonts w:ascii="Tahoma" w:hAnsi="Tahoma" w:cs="Tahoma"/>
          <w:sz w:val="24"/>
          <w:szCs w:val="24"/>
        </w:rPr>
        <w:t xml:space="preserve"> в Лабинском районе специалисты компании «Газпром межрегионгаз Краснодар» выявили незаконное подключение к системе газоснабжения, повлекшее за собой хищение газа на сумму почти 14 тысяч рублей. По данному случаю суд признал абонента виновным за самовольное подключение к газопроводу и за повреждение топором блокирующего газового вентиля. Теперь нарушителю придется не только возместить ущерб поставщику газа, но и заплатить административный штраф. При повторном нарушении наступает уголовная ответственность,</w:t>
      </w:r>
      <w:r>
        <w:rPr>
          <w:rFonts w:ascii="Tahoma" w:hAnsi="Tahoma" w:cs="Tahoma"/>
          <w:sz w:val="24"/>
          <w:szCs w:val="24"/>
        </w:rPr>
        <w:t xml:space="preserve"> вплоть до лишения свободы.</w:t>
      </w:r>
    </w:p>
    <w:p w:rsidR="00BA70D5" w:rsidRPr="00BA70D5" w:rsidRDefault="00BA70D5" w:rsidP="00BA70D5">
      <w:pPr>
        <w:jc w:val="both"/>
        <w:rPr>
          <w:rFonts w:ascii="Tahoma" w:hAnsi="Tahoma" w:cs="Tahoma"/>
          <w:sz w:val="24"/>
          <w:szCs w:val="24"/>
        </w:rPr>
      </w:pPr>
      <w:r w:rsidRPr="00BA70D5">
        <w:rPr>
          <w:rFonts w:ascii="Tahoma" w:hAnsi="Tahoma" w:cs="Tahoma"/>
          <w:sz w:val="24"/>
          <w:szCs w:val="24"/>
        </w:rPr>
        <w:t>Также возбуждено уголовное дело в Усть-Лабинском районе в отношении абонента, совершившего повторное самовольное подключение к газопроводу. Максимальное наказание за данное уголовное преступление – лишение свободы на срок до 2</w:t>
      </w:r>
      <w:r>
        <w:rPr>
          <w:rFonts w:ascii="Tahoma" w:hAnsi="Tahoma" w:cs="Tahoma"/>
          <w:sz w:val="24"/>
          <w:szCs w:val="24"/>
        </w:rPr>
        <w:t xml:space="preserve"> лет (ч. 1 ст. 215.3 УК РФ).</w:t>
      </w:r>
    </w:p>
    <w:p w:rsidR="00E51D55" w:rsidRPr="001E51B5" w:rsidRDefault="00BA70D5" w:rsidP="00BA70D5">
      <w:pPr>
        <w:jc w:val="both"/>
        <w:rPr>
          <w:rFonts w:ascii="Tahoma" w:hAnsi="Tahoma" w:cs="Tahoma"/>
          <w:sz w:val="24"/>
          <w:szCs w:val="24"/>
          <w:lang w:eastAsia="ru-RU"/>
        </w:rPr>
      </w:pPr>
      <w:r w:rsidRPr="00BA70D5">
        <w:rPr>
          <w:rFonts w:ascii="Tahoma" w:hAnsi="Tahoma" w:cs="Tahoma"/>
          <w:sz w:val="24"/>
          <w:szCs w:val="24"/>
        </w:rPr>
        <w:t>«Несанкционированные, самовольные подключения к газовым сетям представляют собой большую опасность, так как потенциально несут угрозу жизни и здоровью людей, а также причинения имущественного вреда. Присоединение к газовым сетям и пуск газа может проводиться только в строго установленном законодательством порядке и исключительно сотрудниками специализированной газораспределительной организации», – отметил начальник юридического управления ООО «Газпром межрегионгаз Краснодар» Юрий Кузьма.</w:t>
      </w:r>
    </w:p>
    <w:p w:rsidR="00446C89" w:rsidRDefault="00446C89" w:rsidP="00446C89">
      <w:pPr>
        <w:shd w:val="clear" w:color="auto" w:fill="FFFFFF" w:themeFill="background1"/>
        <w:ind w:firstLine="0"/>
        <w:jc w:val="both"/>
        <w:rPr>
          <w:rFonts w:ascii="Tahoma" w:hAnsi="Tahoma" w:cs="Tahoma"/>
          <w:sz w:val="24"/>
          <w:szCs w:val="24"/>
        </w:rPr>
      </w:pPr>
    </w:p>
    <w:p w:rsidR="00C457E2" w:rsidRDefault="00C457E2" w:rsidP="00C457E2">
      <w:pPr>
        <w:rPr>
          <w:rFonts w:ascii="Tahoma" w:eastAsia="Calibri" w:hAnsi="Tahoma" w:cs="Tahoma"/>
          <w:i/>
          <w:sz w:val="24"/>
          <w:szCs w:val="24"/>
        </w:rPr>
      </w:pPr>
      <w:r>
        <w:rPr>
          <w:rFonts w:ascii="Tahoma" w:eastAsia="Calibri" w:hAnsi="Tahoma" w:cs="Tahoma"/>
          <w:i/>
          <w:sz w:val="24"/>
          <w:szCs w:val="24"/>
        </w:rPr>
        <w:t>Справка.</w:t>
      </w:r>
    </w:p>
    <w:p w:rsidR="00C457E2" w:rsidRPr="00194C57" w:rsidRDefault="00C457E2" w:rsidP="00C457E2">
      <w:pPr>
        <w:rPr>
          <w:rFonts w:ascii="Tahoma" w:eastAsia="Calibri" w:hAnsi="Tahoma" w:cs="Tahoma"/>
          <w:i/>
          <w:sz w:val="24"/>
          <w:szCs w:val="24"/>
        </w:rPr>
      </w:pPr>
    </w:p>
    <w:p w:rsidR="009C5E67" w:rsidRPr="00F22225" w:rsidRDefault="009C5E67" w:rsidP="009C5E67">
      <w:pPr>
        <w:ind w:firstLine="708"/>
        <w:jc w:val="both"/>
        <w:rPr>
          <w:rFonts w:ascii="Tahoma" w:eastAsia="Times New Roman" w:hAnsi="Tahoma" w:cs="Tahoma"/>
          <w:i/>
          <w:sz w:val="24"/>
          <w:szCs w:val="24"/>
          <w:lang w:eastAsia="ru-RU"/>
        </w:rPr>
      </w:pPr>
      <w:r w:rsidRPr="00F22225">
        <w:rPr>
          <w:rFonts w:ascii="Tahoma" w:eastAsia="Times New Roman" w:hAnsi="Tahoma" w:cs="Tahoma"/>
          <w:i/>
          <w:sz w:val="24"/>
          <w:szCs w:val="24"/>
          <w:lang w:eastAsia="ru-RU"/>
        </w:rPr>
        <w:t>ООО «Газпром межрегионгаз Краснодар» продолжает активную совместную работу с правоохранительными органами по борьбе с нарушениями закона в газовой сфере.</w:t>
      </w:r>
    </w:p>
    <w:p w:rsidR="009C5E67" w:rsidRPr="00F22225" w:rsidRDefault="009C5E67" w:rsidP="009C5E67">
      <w:pPr>
        <w:ind w:firstLine="708"/>
        <w:jc w:val="both"/>
        <w:rPr>
          <w:rFonts w:ascii="Tahoma" w:eastAsia="Times New Roman" w:hAnsi="Tahoma" w:cs="Tahoma"/>
          <w:i/>
          <w:sz w:val="24"/>
          <w:szCs w:val="24"/>
          <w:lang w:eastAsia="ru-RU"/>
        </w:rPr>
      </w:pPr>
      <w:r w:rsidRPr="00F22225">
        <w:rPr>
          <w:rFonts w:ascii="Tahoma" w:eastAsia="Times New Roman" w:hAnsi="Tahoma" w:cs="Tahoma"/>
          <w:i/>
          <w:sz w:val="24"/>
          <w:szCs w:val="24"/>
          <w:lang w:eastAsia="ru-RU"/>
        </w:rPr>
        <w:t xml:space="preserve">В частности, правонарушители привлекаются к уголовной ответственности по </w:t>
      </w:r>
      <w:r w:rsidR="00950F53" w:rsidRPr="00950F53">
        <w:rPr>
          <w:rFonts w:ascii="Tahoma" w:eastAsia="Times New Roman" w:hAnsi="Tahoma" w:cs="Tahoma"/>
          <w:i/>
          <w:sz w:val="24"/>
          <w:szCs w:val="24"/>
          <w:lang w:eastAsia="ru-RU"/>
        </w:rPr>
        <w:t xml:space="preserve">п. «б» </w:t>
      </w:r>
      <w:r w:rsidRPr="00F22225">
        <w:rPr>
          <w:rFonts w:ascii="Tahoma" w:eastAsia="Times New Roman" w:hAnsi="Tahoma" w:cs="Tahoma"/>
          <w:i/>
          <w:sz w:val="24"/>
          <w:szCs w:val="24"/>
          <w:lang w:eastAsia="ru-RU"/>
        </w:rPr>
        <w:t>ч. 3 ст. 158 УК РФ (Кража, совершенная из газопровода) и ч. 1 ст. 215.3 УК РФ (Самовольное подключение к нефтепроводам, нефтепродуктопроводам и газопроводам, совершенное лицом, подвергнутым административному наказанию за аналогичное деяние).</w:t>
      </w:r>
    </w:p>
    <w:p w:rsidR="0011124C" w:rsidRDefault="009C5E67" w:rsidP="0011124C">
      <w:pPr>
        <w:ind w:firstLine="708"/>
        <w:jc w:val="both"/>
        <w:rPr>
          <w:rFonts w:ascii="Tahoma" w:eastAsia="Times New Roman" w:hAnsi="Tahoma" w:cs="Tahoma"/>
          <w:i/>
          <w:sz w:val="24"/>
          <w:szCs w:val="24"/>
          <w:lang w:eastAsia="ru-RU"/>
        </w:rPr>
      </w:pPr>
      <w:r w:rsidRPr="00F22225">
        <w:rPr>
          <w:rFonts w:ascii="Tahoma" w:eastAsia="Times New Roman" w:hAnsi="Tahoma" w:cs="Tahoma"/>
          <w:i/>
          <w:sz w:val="24"/>
          <w:szCs w:val="24"/>
          <w:lang w:eastAsia="ru-RU"/>
        </w:rPr>
        <w:t xml:space="preserve">Органы следствия по результатам рассмотрения заявительских материалов компании применяют различную уголовно-правовую квалификацию противоправных действий руководителей организаций-должников, уклоняющихся </w:t>
      </w:r>
      <w:r w:rsidRPr="00F22225">
        <w:rPr>
          <w:rFonts w:ascii="Tahoma" w:eastAsia="Times New Roman" w:hAnsi="Tahoma" w:cs="Tahoma"/>
          <w:i/>
          <w:sz w:val="24"/>
          <w:szCs w:val="24"/>
          <w:lang w:eastAsia="ru-RU"/>
        </w:rPr>
        <w:lastRenderedPageBreak/>
        <w:t>от погашения задолженности за газ, и возбуждают уголовные дела на основании ряда статей Уголовного кодекса РФ (158 УК РФ («Кража»), 159 УК РФ («Мошенничество»), 160 УК РФ («Присвоение или растрата»), 165 УК РФ («Причинение имущественного ущерба путем обмана или злоупотребления доверием»), 171 УК РФ («Незаконное предпринимательство»), 177 УК РФ («Злостное уклонение от погашения кредиторской задолженности»), 195 УК РФ («Неправомерные действия при банкротстве»), 196 УК РФ («Преднамеренное банкротство»), 201 УК РФ («Злоупотребление полномочиями»), 286 УК РФ («Превышение должностных полномочий»), 315 УК РФ («Неисполнение приговора суда, решения суда или судебного акта») и  330 УК РФ («Самоуправство»).</w:t>
      </w:r>
    </w:p>
    <w:p w:rsidR="00B86164" w:rsidRPr="00B86164" w:rsidRDefault="00B86164" w:rsidP="00B86164">
      <w:pPr>
        <w:shd w:val="clear" w:color="auto" w:fill="FFFFFF" w:themeFill="background1"/>
        <w:jc w:val="both"/>
        <w:rPr>
          <w:rFonts w:ascii="Tahoma" w:hAnsi="Tahoma" w:cs="Tahoma"/>
          <w:sz w:val="24"/>
          <w:szCs w:val="24"/>
        </w:rPr>
      </w:pPr>
    </w:p>
    <w:p w:rsidR="00392D67" w:rsidRPr="003653B9" w:rsidRDefault="00392D67" w:rsidP="00392D67">
      <w:pPr>
        <w:pBdr>
          <w:bottom w:val="single" w:sz="12" w:space="1" w:color="auto"/>
        </w:pBdr>
        <w:ind w:firstLine="0"/>
        <w:rPr>
          <w:rFonts w:ascii="Tahoma" w:eastAsia="Times New Roman" w:hAnsi="Tahoma" w:cs="Tahoma"/>
          <w:sz w:val="24"/>
          <w:szCs w:val="24"/>
          <w:lang w:eastAsia="ru-RU"/>
        </w:rPr>
      </w:pPr>
      <w:r w:rsidRPr="003653B9">
        <w:rPr>
          <w:rFonts w:ascii="Tahoma" w:eastAsia="Times New Roman" w:hAnsi="Tahoma" w:cs="Tahoma"/>
          <w:sz w:val="24"/>
          <w:szCs w:val="24"/>
          <w:lang w:eastAsia="ru-RU"/>
        </w:rPr>
        <w:t xml:space="preserve">ПРЕСС-СЛУЖБА ООО «ГАЗПРОМ МЕЖРЕГИОНГАЗ КРАСНОДАР» </w:t>
      </w:r>
    </w:p>
    <w:tbl>
      <w:tblPr>
        <w:tblW w:w="0" w:type="auto"/>
        <w:tblLook w:val="01E0" w:firstRow="1" w:lastRow="1" w:firstColumn="1" w:lastColumn="1" w:noHBand="0" w:noVBand="0"/>
      </w:tblPr>
      <w:tblGrid>
        <w:gridCol w:w="3019"/>
        <w:gridCol w:w="6336"/>
      </w:tblGrid>
      <w:tr w:rsidR="00392D67" w:rsidRPr="003653B9" w:rsidTr="00CD7053">
        <w:trPr>
          <w:trHeight w:val="1524"/>
        </w:trPr>
        <w:tc>
          <w:tcPr>
            <w:tcW w:w="3019" w:type="dxa"/>
          </w:tcPr>
          <w:p w:rsidR="00392D67" w:rsidRPr="003653B9" w:rsidRDefault="00392D67" w:rsidP="00376435">
            <w:pPr>
              <w:spacing w:line="276" w:lineRule="auto"/>
              <w:ind w:firstLine="0"/>
              <w:rPr>
                <w:rFonts w:ascii="Tahoma" w:eastAsia="Times New Roman" w:hAnsi="Tahoma" w:cs="Tahoma"/>
                <w:sz w:val="24"/>
                <w:szCs w:val="24"/>
                <w:lang w:eastAsia="ru-RU"/>
              </w:rPr>
            </w:pPr>
            <w:r w:rsidRPr="003653B9">
              <w:rPr>
                <w:rFonts w:ascii="Tahoma" w:eastAsia="Times New Roman" w:hAnsi="Tahoma" w:cs="Tahoma"/>
                <w:sz w:val="24"/>
                <w:szCs w:val="24"/>
                <w:lang w:eastAsia="ru-RU"/>
              </w:rPr>
              <w:t>Контактные телефоны:</w:t>
            </w:r>
          </w:p>
          <w:p w:rsidR="00392D67" w:rsidRPr="003653B9" w:rsidRDefault="00392D67" w:rsidP="00376435">
            <w:pPr>
              <w:spacing w:line="276" w:lineRule="auto"/>
              <w:ind w:firstLine="0"/>
              <w:rPr>
                <w:rFonts w:ascii="Tahoma" w:eastAsia="Times New Roman" w:hAnsi="Tahoma" w:cs="Tahoma"/>
                <w:sz w:val="24"/>
                <w:szCs w:val="24"/>
                <w:lang w:eastAsia="ru-RU"/>
              </w:rPr>
            </w:pPr>
            <w:r w:rsidRPr="003653B9">
              <w:rPr>
                <w:rFonts w:ascii="Tahoma" w:eastAsia="Times New Roman" w:hAnsi="Tahoma" w:cs="Tahoma"/>
                <w:sz w:val="24"/>
                <w:szCs w:val="24"/>
                <w:lang w:eastAsia="ru-RU"/>
              </w:rPr>
              <w:t>Факс:</w:t>
            </w:r>
          </w:p>
          <w:p w:rsidR="00392D67" w:rsidRPr="003653B9" w:rsidRDefault="00392D67" w:rsidP="00376435">
            <w:pPr>
              <w:spacing w:line="276" w:lineRule="auto"/>
              <w:ind w:firstLine="0"/>
              <w:rPr>
                <w:rFonts w:ascii="Tahoma" w:eastAsia="Times New Roman" w:hAnsi="Tahoma" w:cs="Tahoma"/>
                <w:sz w:val="24"/>
                <w:szCs w:val="24"/>
                <w:lang w:eastAsia="ru-RU"/>
              </w:rPr>
            </w:pPr>
            <w:r w:rsidRPr="003653B9">
              <w:rPr>
                <w:rFonts w:ascii="Tahoma" w:eastAsia="Times New Roman" w:hAnsi="Tahoma" w:cs="Tahoma"/>
                <w:sz w:val="24"/>
                <w:szCs w:val="24"/>
                <w:lang w:eastAsia="ru-RU"/>
              </w:rPr>
              <w:t>Е-</w:t>
            </w:r>
            <w:proofErr w:type="spellStart"/>
            <w:r w:rsidRPr="003653B9">
              <w:rPr>
                <w:rFonts w:ascii="Tahoma" w:eastAsia="Times New Roman" w:hAnsi="Tahoma" w:cs="Tahoma"/>
                <w:sz w:val="24"/>
                <w:szCs w:val="24"/>
                <w:lang w:eastAsia="ru-RU"/>
              </w:rPr>
              <w:t>mail</w:t>
            </w:r>
            <w:proofErr w:type="spellEnd"/>
            <w:r w:rsidRPr="003653B9">
              <w:rPr>
                <w:rFonts w:ascii="Tahoma" w:eastAsia="Times New Roman" w:hAnsi="Tahoma" w:cs="Tahoma"/>
                <w:sz w:val="24"/>
                <w:szCs w:val="24"/>
                <w:lang w:eastAsia="ru-RU"/>
              </w:rPr>
              <w:t xml:space="preserve">: </w:t>
            </w:r>
          </w:p>
          <w:p w:rsidR="00392D67" w:rsidRDefault="00392D67" w:rsidP="00376435">
            <w:pPr>
              <w:spacing w:line="276" w:lineRule="auto"/>
              <w:ind w:firstLine="0"/>
              <w:rPr>
                <w:rFonts w:ascii="Tahoma" w:eastAsia="Times New Roman" w:hAnsi="Tahoma" w:cs="Tahoma"/>
                <w:sz w:val="24"/>
                <w:szCs w:val="24"/>
                <w:lang w:eastAsia="ru-RU"/>
              </w:rPr>
            </w:pPr>
          </w:p>
          <w:p w:rsidR="00392D67" w:rsidRPr="003653B9" w:rsidRDefault="00392D67" w:rsidP="00376435">
            <w:pPr>
              <w:spacing w:line="276" w:lineRule="auto"/>
              <w:ind w:firstLine="0"/>
              <w:rPr>
                <w:rFonts w:ascii="Tahoma" w:eastAsia="Times New Roman" w:hAnsi="Tahoma" w:cs="Tahoma"/>
                <w:sz w:val="24"/>
                <w:szCs w:val="24"/>
                <w:lang w:eastAsia="ru-RU"/>
              </w:rPr>
            </w:pPr>
            <w:r w:rsidRPr="003653B9">
              <w:rPr>
                <w:rFonts w:ascii="Tahoma" w:eastAsia="Times New Roman" w:hAnsi="Tahoma" w:cs="Tahoma"/>
                <w:sz w:val="24"/>
                <w:szCs w:val="24"/>
                <w:lang w:eastAsia="ru-RU"/>
              </w:rPr>
              <w:t xml:space="preserve">Сайт: </w:t>
            </w:r>
          </w:p>
        </w:tc>
        <w:tc>
          <w:tcPr>
            <w:tcW w:w="6336" w:type="dxa"/>
          </w:tcPr>
          <w:p w:rsidR="00392D67" w:rsidRPr="003653B9" w:rsidRDefault="00392D67" w:rsidP="00376435">
            <w:pPr>
              <w:tabs>
                <w:tab w:val="center" w:pos="4677"/>
                <w:tab w:val="right" w:pos="9355"/>
              </w:tabs>
              <w:spacing w:line="276" w:lineRule="auto"/>
              <w:ind w:firstLine="0"/>
              <w:rPr>
                <w:rFonts w:ascii="Tahoma" w:eastAsia="Times New Roman" w:hAnsi="Tahoma" w:cs="Tahoma"/>
                <w:sz w:val="24"/>
                <w:szCs w:val="24"/>
                <w:lang w:eastAsia="ru-RU"/>
              </w:rPr>
            </w:pPr>
            <w:r w:rsidRPr="003653B9">
              <w:rPr>
                <w:rFonts w:ascii="Tahoma" w:eastAsia="Times New Roman" w:hAnsi="Tahoma" w:cs="Tahoma"/>
                <w:sz w:val="24"/>
                <w:szCs w:val="24"/>
                <w:lang w:eastAsia="ru-RU"/>
              </w:rPr>
              <w:t>(861) 279-25-08, (861) 279-2</w:t>
            </w:r>
            <w:r>
              <w:rPr>
                <w:rFonts w:ascii="Tahoma" w:eastAsia="Times New Roman" w:hAnsi="Tahoma" w:cs="Tahoma"/>
                <w:sz w:val="24"/>
                <w:szCs w:val="24"/>
                <w:lang w:eastAsia="ru-RU"/>
              </w:rPr>
              <w:t>7</w:t>
            </w:r>
            <w:r w:rsidRPr="003653B9">
              <w:rPr>
                <w:rFonts w:ascii="Tahoma" w:eastAsia="Times New Roman" w:hAnsi="Tahoma" w:cs="Tahoma"/>
                <w:sz w:val="24"/>
                <w:szCs w:val="24"/>
                <w:lang w:eastAsia="ru-RU"/>
              </w:rPr>
              <w:t>-</w:t>
            </w:r>
            <w:r>
              <w:rPr>
                <w:rFonts w:ascii="Tahoma" w:eastAsia="Times New Roman" w:hAnsi="Tahoma" w:cs="Tahoma"/>
                <w:sz w:val="24"/>
                <w:szCs w:val="24"/>
                <w:lang w:eastAsia="ru-RU"/>
              </w:rPr>
              <w:t>52</w:t>
            </w:r>
            <w:r w:rsidRPr="003653B9">
              <w:rPr>
                <w:rFonts w:ascii="Tahoma" w:eastAsia="Times New Roman" w:hAnsi="Tahoma" w:cs="Tahoma"/>
                <w:sz w:val="24"/>
                <w:szCs w:val="24"/>
                <w:lang w:eastAsia="ru-RU"/>
              </w:rPr>
              <w:t xml:space="preserve">, </w:t>
            </w:r>
            <w:r>
              <w:rPr>
                <w:rFonts w:ascii="Tahoma" w:eastAsia="Times New Roman" w:hAnsi="Tahoma" w:cs="Tahoma"/>
                <w:sz w:val="24"/>
                <w:szCs w:val="24"/>
                <w:lang w:eastAsia="ru-RU"/>
              </w:rPr>
              <w:t>(861) 279-27-05</w:t>
            </w:r>
          </w:p>
          <w:p w:rsidR="00392D67" w:rsidRPr="003653B9" w:rsidRDefault="00392D67" w:rsidP="00376435">
            <w:pPr>
              <w:tabs>
                <w:tab w:val="center" w:pos="4677"/>
                <w:tab w:val="right" w:pos="9355"/>
              </w:tabs>
              <w:spacing w:line="276" w:lineRule="auto"/>
              <w:ind w:firstLine="0"/>
              <w:rPr>
                <w:rFonts w:ascii="Tahoma" w:eastAsia="Times New Roman" w:hAnsi="Tahoma" w:cs="Tahoma"/>
                <w:sz w:val="24"/>
                <w:szCs w:val="24"/>
                <w:lang w:eastAsia="ru-RU"/>
              </w:rPr>
            </w:pPr>
            <w:r w:rsidRPr="003653B9">
              <w:rPr>
                <w:rFonts w:ascii="Tahoma" w:eastAsia="Times New Roman" w:hAnsi="Tahoma" w:cs="Tahoma"/>
                <w:sz w:val="24"/>
                <w:szCs w:val="24"/>
                <w:lang w:eastAsia="ru-RU"/>
              </w:rPr>
              <w:t xml:space="preserve">(861) 279-25-90  </w:t>
            </w:r>
          </w:p>
          <w:p w:rsidR="00392D67" w:rsidRPr="00B34CFA" w:rsidRDefault="003B7C86" w:rsidP="00376435">
            <w:pPr>
              <w:spacing w:line="276" w:lineRule="auto"/>
              <w:ind w:right="141" w:firstLine="0"/>
              <w:rPr>
                <w:rFonts w:ascii="Tahoma" w:eastAsia="Times New Roman" w:hAnsi="Tahoma" w:cs="Tahoma"/>
                <w:color w:val="0033CC"/>
                <w:sz w:val="24"/>
                <w:szCs w:val="24"/>
                <w:lang w:eastAsia="ru-RU"/>
              </w:rPr>
            </w:pPr>
            <w:hyperlink r:id="rId6" w:history="1">
              <w:r w:rsidR="00392D67" w:rsidRPr="00B34CFA">
                <w:rPr>
                  <w:rStyle w:val="a5"/>
                  <w:rFonts w:ascii="Tahoma" w:eastAsia="Times New Roman" w:hAnsi="Tahoma" w:cs="Tahoma"/>
                  <w:color w:val="0033CC"/>
                  <w:sz w:val="24"/>
                  <w:szCs w:val="24"/>
                  <w:lang w:val="de-DE" w:eastAsia="ru-RU"/>
                </w:rPr>
                <w:t>kreknink</w:t>
              </w:r>
              <w:r w:rsidR="00392D67" w:rsidRPr="00B34CFA">
                <w:rPr>
                  <w:rStyle w:val="a5"/>
                  <w:rFonts w:ascii="Tahoma" w:eastAsia="Times New Roman" w:hAnsi="Tahoma" w:cs="Tahoma"/>
                  <w:color w:val="0033CC"/>
                  <w:sz w:val="24"/>
                  <w:szCs w:val="24"/>
                  <w:lang w:eastAsia="ru-RU"/>
                </w:rPr>
                <w:t>@</w:t>
              </w:r>
              <w:r w:rsidR="00392D67" w:rsidRPr="00B34CFA">
                <w:rPr>
                  <w:rStyle w:val="a5"/>
                  <w:rFonts w:ascii="Tahoma" w:eastAsia="Times New Roman" w:hAnsi="Tahoma" w:cs="Tahoma"/>
                  <w:color w:val="0033CC"/>
                  <w:sz w:val="24"/>
                  <w:szCs w:val="24"/>
                  <w:lang w:val="de-DE" w:eastAsia="ru-RU"/>
                </w:rPr>
                <w:t>krk</w:t>
              </w:r>
              <w:r w:rsidR="00392D67" w:rsidRPr="00B34CFA">
                <w:rPr>
                  <w:rStyle w:val="a5"/>
                  <w:rFonts w:ascii="Tahoma" w:eastAsia="Times New Roman" w:hAnsi="Tahoma" w:cs="Tahoma"/>
                  <w:color w:val="0033CC"/>
                  <w:sz w:val="24"/>
                  <w:szCs w:val="24"/>
                  <w:lang w:eastAsia="ru-RU"/>
                </w:rPr>
                <w:t>-</w:t>
              </w:r>
              <w:r w:rsidR="00392D67" w:rsidRPr="00B34CFA">
                <w:rPr>
                  <w:rStyle w:val="a5"/>
                  <w:rFonts w:ascii="Tahoma" w:eastAsia="Times New Roman" w:hAnsi="Tahoma" w:cs="Tahoma"/>
                  <w:color w:val="0033CC"/>
                  <w:sz w:val="24"/>
                  <w:szCs w:val="24"/>
                  <w:lang w:val="de-DE" w:eastAsia="ru-RU"/>
                </w:rPr>
                <w:t>rg</w:t>
              </w:r>
              <w:r w:rsidR="00392D67" w:rsidRPr="00B34CFA">
                <w:rPr>
                  <w:rStyle w:val="a5"/>
                  <w:rFonts w:ascii="Tahoma" w:eastAsia="Times New Roman" w:hAnsi="Tahoma" w:cs="Tahoma"/>
                  <w:color w:val="0033CC"/>
                  <w:sz w:val="24"/>
                  <w:szCs w:val="24"/>
                  <w:lang w:eastAsia="ru-RU"/>
                </w:rPr>
                <w:t>.</w:t>
              </w:r>
              <w:r w:rsidR="00392D67" w:rsidRPr="00B34CFA">
                <w:rPr>
                  <w:rStyle w:val="a5"/>
                  <w:rFonts w:ascii="Tahoma" w:eastAsia="Times New Roman" w:hAnsi="Tahoma" w:cs="Tahoma"/>
                  <w:color w:val="0033CC"/>
                  <w:sz w:val="24"/>
                  <w:szCs w:val="24"/>
                  <w:lang w:val="de-DE" w:eastAsia="ru-RU"/>
                </w:rPr>
                <w:t>ru</w:t>
              </w:r>
            </w:hyperlink>
            <w:r w:rsidR="00392D67" w:rsidRPr="00B34CFA">
              <w:rPr>
                <w:rFonts w:ascii="Tahoma" w:eastAsia="Times New Roman" w:hAnsi="Tahoma" w:cs="Tahoma"/>
                <w:color w:val="0033CC"/>
                <w:sz w:val="24"/>
                <w:szCs w:val="24"/>
                <w:lang w:eastAsia="ru-RU"/>
              </w:rPr>
              <w:t xml:space="preserve">    </w:t>
            </w:r>
            <w:hyperlink r:id="rId7" w:history="1">
              <w:r w:rsidR="00392D67" w:rsidRPr="00B34CFA">
                <w:rPr>
                  <w:rStyle w:val="a5"/>
                  <w:rFonts w:ascii="Tahoma" w:eastAsia="Times New Roman" w:hAnsi="Tahoma" w:cs="Tahoma"/>
                  <w:color w:val="0033CC"/>
                  <w:sz w:val="24"/>
                  <w:szCs w:val="24"/>
                  <w:lang w:val="en-US" w:eastAsia="ru-RU"/>
                </w:rPr>
                <w:t>o</w:t>
              </w:r>
              <w:r w:rsidR="00392D67" w:rsidRPr="00B34CFA">
                <w:rPr>
                  <w:rStyle w:val="a5"/>
                  <w:rFonts w:ascii="Tahoma" w:eastAsia="Times New Roman" w:hAnsi="Tahoma" w:cs="Tahoma"/>
                  <w:color w:val="0033CC"/>
                  <w:sz w:val="24"/>
                  <w:szCs w:val="24"/>
                  <w:lang w:eastAsia="ru-RU"/>
                </w:rPr>
                <w:t>.</w:t>
              </w:r>
              <w:r w:rsidR="00392D67" w:rsidRPr="00B34CFA">
                <w:rPr>
                  <w:rStyle w:val="a5"/>
                  <w:rFonts w:ascii="Tahoma" w:eastAsia="Times New Roman" w:hAnsi="Tahoma" w:cs="Tahoma"/>
                  <w:color w:val="0033CC"/>
                  <w:sz w:val="24"/>
                  <w:szCs w:val="24"/>
                  <w:lang w:val="en-US" w:eastAsia="ru-RU"/>
                </w:rPr>
                <w:t>melnikova</w:t>
              </w:r>
              <w:r w:rsidR="00392D67" w:rsidRPr="00B34CFA">
                <w:rPr>
                  <w:rStyle w:val="a5"/>
                  <w:rFonts w:ascii="Tahoma" w:eastAsia="Times New Roman" w:hAnsi="Tahoma" w:cs="Tahoma"/>
                  <w:color w:val="0033CC"/>
                  <w:sz w:val="24"/>
                  <w:szCs w:val="24"/>
                  <w:lang w:eastAsia="ru-RU"/>
                </w:rPr>
                <w:t>@</w:t>
              </w:r>
              <w:r w:rsidR="00392D67" w:rsidRPr="00B34CFA">
                <w:rPr>
                  <w:rStyle w:val="a5"/>
                  <w:rFonts w:ascii="Tahoma" w:eastAsia="Times New Roman" w:hAnsi="Tahoma" w:cs="Tahoma"/>
                  <w:color w:val="0033CC"/>
                  <w:sz w:val="24"/>
                  <w:szCs w:val="24"/>
                  <w:lang w:val="en-US" w:eastAsia="ru-RU"/>
                </w:rPr>
                <w:t>krk</w:t>
              </w:r>
              <w:r w:rsidR="00392D67" w:rsidRPr="00B34CFA">
                <w:rPr>
                  <w:rStyle w:val="a5"/>
                  <w:rFonts w:ascii="Tahoma" w:eastAsia="Times New Roman" w:hAnsi="Tahoma" w:cs="Tahoma"/>
                  <w:color w:val="0033CC"/>
                  <w:sz w:val="24"/>
                  <w:szCs w:val="24"/>
                  <w:lang w:eastAsia="ru-RU"/>
                </w:rPr>
                <w:t>-</w:t>
              </w:r>
              <w:r w:rsidR="00392D67" w:rsidRPr="00B34CFA">
                <w:rPr>
                  <w:rStyle w:val="a5"/>
                  <w:rFonts w:ascii="Tahoma" w:eastAsia="Times New Roman" w:hAnsi="Tahoma" w:cs="Tahoma"/>
                  <w:color w:val="0033CC"/>
                  <w:sz w:val="24"/>
                  <w:szCs w:val="24"/>
                  <w:lang w:val="en-US" w:eastAsia="ru-RU"/>
                </w:rPr>
                <w:t>rg</w:t>
              </w:r>
              <w:r w:rsidR="00392D67" w:rsidRPr="00B34CFA">
                <w:rPr>
                  <w:rStyle w:val="a5"/>
                  <w:rFonts w:ascii="Tahoma" w:eastAsia="Times New Roman" w:hAnsi="Tahoma" w:cs="Tahoma"/>
                  <w:color w:val="0033CC"/>
                  <w:sz w:val="24"/>
                  <w:szCs w:val="24"/>
                  <w:lang w:eastAsia="ru-RU"/>
                </w:rPr>
                <w:t>.</w:t>
              </w:r>
              <w:r w:rsidR="00392D67" w:rsidRPr="00B34CFA">
                <w:rPr>
                  <w:rStyle w:val="a5"/>
                  <w:rFonts w:ascii="Tahoma" w:eastAsia="Times New Roman" w:hAnsi="Tahoma" w:cs="Tahoma"/>
                  <w:color w:val="0033CC"/>
                  <w:sz w:val="24"/>
                  <w:szCs w:val="24"/>
                  <w:lang w:val="en-US" w:eastAsia="ru-RU"/>
                </w:rPr>
                <w:t>ru</w:t>
              </w:r>
            </w:hyperlink>
            <w:r w:rsidR="00392D67" w:rsidRPr="00B34CFA">
              <w:rPr>
                <w:rStyle w:val="a5"/>
                <w:rFonts w:ascii="Tahoma" w:eastAsia="Times New Roman" w:hAnsi="Tahoma" w:cs="Tahoma"/>
                <w:color w:val="0033CC"/>
                <w:sz w:val="24"/>
                <w:szCs w:val="24"/>
                <w:lang w:eastAsia="ru-RU"/>
              </w:rPr>
              <w:t xml:space="preserve">  tochilina@krk-rg.ru  </w:t>
            </w:r>
          </w:p>
          <w:p w:rsidR="00392D67" w:rsidRDefault="003B7C86" w:rsidP="00376435">
            <w:pPr>
              <w:spacing w:line="276" w:lineRule="auto"/>
              <w:ind w:right="141" w:firstLine="0"/>
              <w:rPr>
                <w:rStyle w:val="a5"/>
                <w:rFonts w:ascii="Tahoma" w:eastAsia="Times New Roman" w:hAnsi="Tahoma" w:cs="Tahoma"/>
                <w:color w:val="0033CC"/>
                <w:sz w:val="24"/>
                <w:szCs w:val="24"/>
                <w:lang w:eastAsia="ru-RU"/>
              </w:rPr>
            </w:pPr>
            <w:hyperlink r:id="rId8" w:history="1">
              <w:r w:rsidR="00392D67" w:rsidRPr="00B34CFA">
                <w:rPr>
                  <w:rStyle w:val="a5"/>
                  <w:rFonts w:ascii="Tahoma" w:eastAsia="Times New Roman" w:hAnsi="Tahoma" w:cs="Tahoma"/>
                  <w:color w:val="0033CC"/>
                  <w:sz w:val="24"/>
                  <w:szCs w:val="24"/>
                  <w:lang w:val="en-US" w:eastAsia="ru-RU"/>
                </w:rPr>
                <w:t>www</w:t>
              </w:r>
              <w:r w:rsidR="00392D67" w:rsidRPr="00B34CFA">
                <w:rPr>
                  <w:rStyle w:val="a5"/>
                  <w:rFonts w:ascii="Tahoma" w:eastAsia="Times New Roman" w:hAnsi="Tahoma" w:cs="Tahoma"/>
                  <w:color w:val="0033CC"/>
                  <w:sz w:val="24"/>
                  <w:szCs w:val="24"/>
                  <w:lang w:eastAsia="ru-RU"/>
                </w:rPr>
                <w:t>.</w:t>
              </w:r>
              <w:proofErr w:type="spellStart"/>
              <w:r w:rsidR="00392D67" w:rsidRPr="00B34CFA">
                <w:rPr>
                  <w:rStyle w:val="a5"/>
                  <w:rFonts w:ascii="Tahoma" w:eastAsia="Times New Roman" w:hAnsi="Tahoma" w:cs="Tahoma"/>
                  <w:color w:val="0033CC"/>
                  <w:sz w:val="24"/>
                  <w:szCs w:val="24"/>
                  <w:lang w:eastAsia="ru-RU"/>
                </w:rPr>
                <w:t>мргкраснодар.рф</w:t>
              </w:r>
              <w:proofErr w:type="spellEnd"/>
            </w:hyperlink>
          </w:p>
          <w:p w:rsidR="00392D67" w:rsidRPr="00662F86" w:rsidRDefault="00392D67" w:rsidP="00376435">
            <w:pPr>
              <w:spacing w:line="276" w:lineRule="auto"/>
              <w:ind w:right="141" w:firstLine="0"/>
              <w:rPr>
                <w:rFonts w:ascii="Tahoma" w:eastAsia="Times New Roman" w:hAnsi="Tahoma" w:cs="Tahoma"/>
                <w:color w:val="0070C0"/>
                <w:sz w:val="24"/>
                <w:szCs w:val="24"/>
                <w:u w:val="single"/>
                <w:lang w:eastAsia="ru-RU"/>
              </w:rPr>
            </w:pPr>
          </w:p>
        </w:tc>
      </w:tr>
    </w:tbl>
    <w:p w:rsidR="006F4E24" w:rsidRDefault="006F4E24" w:rsidP="00F96975">
      <w:pPr>
        <w:shd w:val="clear" w:color="auto" w:fill="FFFFFF" w:themeFill="background1"/>
        <w:ind w:firstLine="0"/>
        <w:jc w:val="both"/>
        <w:rPr>
          <w:rFonts w:ascii="Tahoma" w:hAnsi="Tahoma" w:cs="Tahoma"/>
          <w:sz w:val="24"/>
          <w:szCs w:val="24"/>
        </w:rPr>
      </w:pPr>
    </w:p>
    <w:sectPr w:rsidR="006F4E24" w:rsidSect="00C9766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D631143"/>
    <w:multiLevelType w:val="hybridMultilevel"/>
    <w:tmpl w:val="421A6552"/>
    <w:lvl w:ilvl="0" w:tplc="0419000F">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6619"/>
    <w:rsid w:val="00003947"/>
    <w:rsid w:val="000224EC"/>
    <w:rsid w:val="00025126"/>
    <w:rsid w:val="000406F6"/>
    <w:rsid w:val="0004299D"/>
    <w:rsid w:val="00047806"/>
    <w:rsid w:val="000517E9"/>
    <w:rsid w:val="000630CA"/>
    <w:rsid w:val="0006417B"/>
    <w:rsid w:val="00065FD9"/>
    <w:rsid w:val="00075F0B"/>
    <w:rsid w:val="00083628"/>
    <w:rsid w:val="000855DC"/>
    <w:rsid w:val="0009117B"/>
    <w:rsid w:val="00091998"/>
    <w:rsid w:val="00093B49"/>
    <w:rsid w:val="0009418E"/>
    <w:rsid w:val="000A03A3"/>
    <w:rsid w:val="000A0E28"/>
    <w:rsid w:val="000A2F86"/>
    <w:rsid w:val="000B0D71"/>
    <w:rsid w:val="000B5499"/>
    <w:rsid w:val="000B7306"/>
    <w:rsid w:val="000C089E"/>
    <w:rsid w:val="000C4F64"/>
    <w:rsid w:val="000E0749"/>
    <w:rsid w:val="000E3819"/>
    <w:rsid w:val="000E6619"/>
    <w:rsid w:val="000F304F"/>
    <w:rsid w:val="000F6E4C"/>
    <w:rsid w:val="0010319D"/>
    <w:rsid w:val="0011124C"/>
    <w:rsid w:val="001143A9"/>
    <w:rsid w:val="00115C93"/>
    <w:rsid w:val="00117B58"/>
    <w:rsid w:val="00120822"/>
    <w:rsid w:val="00121AB4"/>
    <w:rsid w:val="00121D51"/>
    <w:rsid w:val="00125DA3"/>
    <w:rsid w:val="00135587"/>
    <w:rsid w:val="00140DDC"/>
    <w:rsid w:val="00140F76"/>
    <w:rsid w:val="0014158C"/>
    <w:rsid w:val="00142BDB"/>
    <w:rsid w:val="00145244"/>
    <w:rsid w:val="00147339"/>
    <w:rsid w:val="001521C9"/>
    <w:rsid w:val="0017006F"/>
    <w:rsid w:val="00185E3D"/>
    <w:rsid w:val="00194C57"/>
    <w:rsid w:val="001964EB"/>
    <w:rsid w:val="001A099A"/>
    <w:rsid w:val="001A79C0"/>
    <w:rsid w:val="001E51B5"/>
    <w:rsid w:val="001E650E"/>
    <w:rsid w:val="001F0FC3"/>
    <w:rsid w:val="00222B8C"/>
    <w:rsid w:val="00224917"/>
    <w:rsid w:val="00226F10"/>
    <w:rsid w:val="0023339B"/>
    <w:rsid w:val="0023472E"/>
    <w:rsid w:val="00242198"/>
    <w:rsid w:val="0024318B"/>
    <w:rsid w:val="002469BD"/>
    <w:rsid w:val="00246D49"/>
    <w:rsid w:val="002476D6"/>
    <w:rsid w:val="00252E27"/>
    <w:rsid w:val="002655FB"/>
    <w:rsid w:val="00274A55"/>
    <w:rsid w:val="00276902"/>
    <w:rsid w:val="00282353"/>
    <w:rsid w:val="00283F5B"/>
    <w:rsid w:val="002912E2"/>
    <w:rsid w:val="00291EE4"/>
    <w:rsid w:val="002A03BD"/>
    <w:rsid w:val="002A33D5"/>
    <w:rsid w:val="002B7026"/>
    <w:rsid w:val="002C1A9B"/>
    <w:rsid w:val="002D08F5"/>
    <w:rsid w:val="002D1D33"/>
    <w:rsid w:val="002D7393"/>
    <w:rsid w:val="002F567E"/>
    <w:rsid w:val="002F7E7B"/>
    <w:rsid w:val="0030222A"/>
    <w:rsid w:val="003154E3"/>
    <w:rsid w:val="003270F4"/>
    <w:rsid w:val="00327873"/>
    <w:rsid w:val="00331E6C"/>
    <w:rsid w:val="00333762"/>
    <w:rsid w:val="003352D3"/>
    <w:rsid w:val="0033602A"/>
    <w:rsid w:val="00345752"/>
    <w:rsid w:val="00350AE2"/>
    <w:rsid w:val="003632A3"/>
    <w:rsid w:val="003700BE"/>
    <w:rsid w:val="003701B2"/>
    <w:rsid w:val="00381CC4"/>
    <w:rsid w:val="00384517"/>
    <w:rsid w:val="00392D67"/>
    <w:rsid w:val="00396485"/>
    <w:rsid w:val="003968AB"/>
    <w:rsid w:val="003A3699"/>
    <w:rsid w:val="003A7E87"/>
    <w:rsid w:val="003B7C86"/>
    <w:rsid w:val="003C03FC"/>
    <w:rsid w:val="003D0014"/>
    <w:rsid w:val="003D18E6"/>
    <w:rsid w:val="003D31F0"/>
    <w:rsid w:val="003D5B1F"/>
    <w:rsid w:val="003E05D8"/>
    <w:rsid w:val="003F1851"/>
    <w:rsid w:val="003F2264"/>
    <w:rsid w:val="003F36B3"/>
    <w:rsid w:val="003F7A58"/>
    <w:rsid w:val="003F7F52"/>
    <w:rsid w:val="00401380"/>
    <w:rsid w:val="00405ED6"/>
    <w:rsid w:val="0041449F"/>
    <w:rsid w:val="004159C1"/>
    <w:rsid w:val="0041608A"/>
    <w:rsid w:val="00416D28"/>
    <w:rsid w:val="00432E67"/>
    <w:rsid w:val="004378C2"/>
    <w:rsid w:val="004445B7"/>
    <w:rsid w:val="00446C89"/>
    <w:rsid w:val="00453D07"/>
    <w:rsid w:val="004543DF"/>
    <w:rsid w:val="00455580"/>
    <w:rsid w:val="00456453"/>
    <w:rsid w:val="004614C6"/>
    <w:rsid w:val="004744A0"/>
    <w:rsid w:val="004757F2"/>
    <w:rsid w:val="004765EC"/>
    <w:rsid w:val="00480254"/>
    <w:rsid w:val="00487014"/>
    <w:rsid w:val="00492EC7"/>
    <w:rsid w:val="004977B3"/>
    <w:rsid w:val="004B3A7B"/>
    <w:rsid w:val="004B493E"/>
    <w:rsid w:val="004B5E28"/>
    <w:rsid w:val="004B6B94"/>
    <w:rsid w:val="004D2E55"/>
    <w:rsid w:val="004E12DB"/>
    <w:rsid w:val="004E218B"/>
    <w:rsid w:val="004E49C7"/>
    <w:rsid w:val="004E6349"/>
    <w:rsid w:val="00507229"/>
    <w:rsid w:val="00507C9C"/>
    <w:rsid w:val="005427E7"/>
    <w:rsid w:val="005663C9"/>
    <w:rsid w:val="00570FD7"/>
    <w:rsid w:val="0057183B"/>
    <w:rsid w:val="00573E12"/>
    <w:rsid w:val="00577DF4"/>
    <w:rsid w:val="005811CB"/>
    <w:rsid w:val="00582B80"/>
    <w:rsid w:val="00586721"/>
    <w:rsid w:val="0058726B"/>
    <w:rsid w:val="00594E8A"/>
    <w:rsid w:val="005B1B80"/>
    <w:rsid w:val="005C3857"/>
    <w:rsid w:val="005D3BD8"/>
    <w:rsid w:val="005E1CC3"/>
    <w:rsid w:val="00601A11"/>
    <w:rsid w:val="00602C10"/>
    <w:rsid w:val="0060481C"/>
    <w:rsid w:val="00614381"/>
    <w:rsid w:val="00620275"/>
    <w:rsid w:val="0062194C"/>
    <w:rsid w:val="00626AAE"/>
    <w:rsid w:val="00630EDF"/>
    <w:rsid w:val="00635D9F"/>
    <w:rsid w:val="0064161E"/>
    <w:rsid w:val="00650739"/>
    <w:rsid w:val="00654D1E"/>
    <w:rsid w:val="006614DB"/>
    <w:rsid w:val="00670139"/>
    <w:rsid w:val="0067115D"/>
    <w:rsid w:val="006720A3"/>
    <w:rsid w:val="006832D8"/>
    <w:rsid w:val="0068787E"/>
    <w:rsid w:val="006B108A"/>
    <w:rsid w:val="006B78CF"/>
    <w:rsid w:val="006C4796"/>
    <w:rsid w:val="006C6562"/>
    <w:rsid w:val="006D26D8"/>
    <w:rsid w:val="006D7F74"/>
    <w:rsid w:val="006E1C4A"/>
    <w:rsid w:val="006E4E91"/>
    <w:rsid w:val="006F4E24"/>
    <w:rsid w:val="0070192D"/>
    <w:rsid w:val="007107B8"/>
    <w:rsid w:val="007113FA"/>
    <w:rsid w:val="00712F91"/>
    <w:rsid w:val="0071574E"/>
    <w:rsid w:val="00730192"/>
    <w:rsid w:val="0073399E"/>
    <w:rsid w:val="0074144B"/>
    <w:rsid w:val="00750D09"/>
    <w:rsid w:val="00753B96"/>
    <w:rsid w:val="00756D18"/>
    <w:rsid w:val="007635E8"/>
    <w:rsid w:val="007708A7"/>
    <w:rsid w:val="00774682"/>
    <w:rsid w:val="007852A0"/>
    <w:rsid w:val="007A4239"/>
    <w:rsid w:val="007B52E4"/>
    <w:rsid w:val="007E417F"/>
    <w:rsid w:val="007E6FBF"/>
    <w:rsid w:val="008166EC"/>
    <w:rsid w:val="008223E5"/>
    <w:rsid w:val="00832BBF"/>
    <w:rsid w:val="00834DD1"/>
    <w:rsid w:val="00841686"/>
    <w:rsid w:val="00842512"/>
    <w:rsid w:val="00860635"/>
    <w:rsid w:val="00861693"/>
    <w:rsid w:val="00861B29"/>
    <w:rsid w:val="00864C01"/>
    <w:rsid w:val="00866A73"/>
    <w:rsid w:val="00880185"/>
    <w:rsid w:val="00894AF2"/>
    <w:rsid w:val="008A1752"/>
    <w:rsid w:val="008B104E"/>
    <w:rsid w:val="008B3BAD"/>
    <w:rsid w:val="008B7959"/>
    <w:rsid w:val="008C4307"/>
    <w:rsid w:val="008E0820"/>
    <w:rsid w:val="008E235D"/>
    <w:rsid w:val="008F6BD9"/>
    <w:rsid w:val="0091117B"/>
    <w:rsid w:val="0092255B"/>
    <w:rsid w:val="00925457"/>
    <w:rsid w:val="00926D49"/>
    <w:rsid w:val="0093323D"/>
    <w:rsid w:val="00936B94"/>
    <w:rsid w:val="0094474D"/>
    <w:rsid w:val="009459FB"/>
    <w:rsid w:val="0095028F"/>
    <w:rsid w:val="00950F53"/>
    <w:rsid w:val="00954692"/>
    <w:rsid w:val="0096352F"/>
    <w:rsid w:val="00964877"/>
    <w:rsid w:val="009735DE"/>
    <w:rsid w:val="0099051E"/>
    <w:rsid w:val="00992999"/>
    <w:rsid w:val="00994CBB"/>
    <w:rsid w:val="009A6684"/>
    <w:rsid w:val="009B1699"/>
    <w:rsid w:val="009B1EF0"/>
    <w:rsid w:val="009B4538"/>
    <w:rsid w:val="009B51B9"/>
    <w:rsid w:val="009C4004"/>
    <w:rsid w:val="009C5E67"/>
    <w:rsid w:val="009E2A90"/>
    <w:rsid w:val="009E2C93"/>
    <w:rsid w:val="009E3307"/>
    <w:rsid w:val="00A11853"/>
    <w:rsid w:val="00A1756C"/>
    <w:rsid w:val="00A208F4"/>
    <w:rsid w:val="00A27784"/>
    <w:rsid w:val="00A30D65"/>
    <w:rsid w:val="00A320CC"/>
    <w:rsid w:val="00A3234A"/>
    <w:rsid w:val="00A342D8"/>
    <w:rsid w:val="00A36F12"/>
    <w:rsid w:val="00A3764D"/>
    <w:rsid w:val="00A457E9"/>
    <w:rsid w:val="00A46CFD"/>
    <w:rsid w:val="00A67D60"/>
    <w:rsid w:val="00A70ADB"/>
    <w:rsid w:val="00A84EDB"/>
    <w:rsid w:val="00A857E7"/>
    <w:rsid w:val="00AA51D8"/>
    <w:rsid w:val="00AA5C27"/>
    <w:rsid w:val="00AB5EDD"/>
    <w:rsid w:val="00AC6D65"/>
    <w:rsid w:val="00AC6FF2"/>
    <w:rsid w:val="00AD1436"/>
    <w:rsid w:val="00AD1707"/>
    <w:rsid w:val="00AD6E3F"/>
    <w:rsid w:val="00AE3918"/>
    <w:rsid w:val="00AF25CB"/>
    <w:rsid w:val="00AF584C"/>
    <w:rsid w:val="00B0188B"/>
    <w:rsid w:val="00B05927"/>
    <w:rsid w:val="00B121B3"/>
    <w:rsid w:val="00B235D8"/>
    <w:rsid w:val="00B31F6D"/>
    <w:rsid w:val="00B322A6"/>
    <w:rsid w:val="00B333CC"/>
    <w:rsid w:val="00B34CFA"/>
    <w:rsid w:val="00B36E97"/>
    <w:rsid w:val="00B43883"/>
    <w:rsid w:val="00B50C29"/>
    <w:rsid w:val="00B55199"/>
    <w:rsid w:val="00B85E52"/>
    <w:rsid w:val="00B86164"/>
    <w:rsid w:val="00B86340"/>
    <w:rsid w:val="00B91113"/>
    <w:rsid w:val="00B91DF0"/>
    <w:rsid w:val="00B978DF"/>
    <w:rsid w:val="00BA2643"/>
    <w:rsid w:val="00BA70D5"/>
    <w:rsid w:val="00BB2335"/>
    <w:rsid w:val="00BB387E"/>
    <w:rsid w:val="00BC3231"/>
    <w:rsid w:val="00BC7CAD"/>
    <w:rsid w:val="00BD1BF3"/>
    <w:rsid w:val="00BE05DC"/>
    <w:rsid w:val="00BE57F5"/>
    <w:rsid w:val="00C06466"/>
    <w:rsid w:val="00C072DF"/>
    <w:rsid w:val="00C0763D"/>
    <w:rsid w:val="00C11ECE"/>
    <w:rsid w:val="00C14A77"/>
    <w:rsid w:val="00C15889"/>
    <w:rsid w:val="00C26AC8"/>
    <w:rsid w:val="00C36187"/>
    <w:rsid w:val="00C41263"/>
    <w:rsid w:val="00C457E2"/>
    <w:rsid w:val="00C46C21"/>
    <w:rsid w:val="00C54FCB"/>
    <w:rsid w:val="00C564D1"/>
    <w:rsid w:val="00C56713"/>
    <w:rsid w:val="00C75068"/>
    <w:rsid w:val="00C75282"/>
    <w:rsid w:val="00C76C28"/>
    <w:rsid w:val="00C80474"/>
    <w:rsid w:val="00C81FD8"/>
    <w:rsid w:val="00C83B61"/>
    <w:rsid w:val="00C85CE1"/>
    <w:rsid w:val="00C9766C"/>
    <w:rsid w:val="00CA3364"/>
    <w:rsid w:val="00CA7CAD"/>
    <w:rsid w:val="00CB6CB4"/>
    <w:rsid w:val="00CB7EDD"/>
    <w:rsid w:val="00CD46EC"/>
    <w:rsid w:val="00CD6DE9"/>
    <w:rsid w:val="00CD7053"/>
    <w:rsid w:val="00CE0A83"/>
    <w:rsid w:val="00CE4833"/>
    <w:rsid w:val="00CE60FB"/>
    <w:rsid w:val="00CF5D33"/>
    <w:rsid w:val="00CF60EC"/>
    <w:rsid w:val="00D00539"/>
    <w:rsid w:val="00D022D1"/>
    <w:rsid w:val="00D0336D"/>
    <w:rsid w:val="00D11231"/>
    <w:rsid w:val="00D14F0B"/>
    <w:rsid w:val="00D1519D"/>
    <w:rsid w:val="00D177FD"/>
    <w:rsid w:val="00D24DF0"/>
    <w:rsid w:val="00D31CF1"/>
    <w:rsid w:val="00D421DF"/>
    <w:rsid w:val="00D4401C"/>
    <w:rsid w:val="00D44C0F"/>
    <w:rsid w:val="00D451DB"/>
    <w:rsid w:val="00D50B02"/>
    <w:rsid w:val="00D51512"/>
    <w:rsid w:val="00D5270F"/>
    <w:rsid w:val="00D62C29"/>
    <w:rsid w:val="00D646E1"/>
    <w:rsid w:val="00D73B0A"/>
    <w:rsid w:val="00D73DD9"/>
    <w:rsid w:val="00D76ADF"/>
    <w:rsid w:val="00D91902"/>
    <w:rsid w:val="00D97B2C"/>
    <w:rsid w:val="00DA1D18"/>
    <w:rsid w:val="00DA495F"/>
    <w:rsid w:val="00DC0FF0"/>
    <w:rsid w:val="00DC6818"/>
    <w:rsid w:val="00DD4403"/>
    <w:rsid w:val="00DD746A"/>
    <w:rsid w:val="00DE02BD"/>
    <w:rsid w:val="00DE536D"/>
    <w:rsid w:val="00DE7A59"/>
    <w:rsid w:val="00DE7BDB"/>
    <w:rsid w:val="00E00D11"/>
    <w:rsid w:val="00E02308"/>
    <w:rsid w:val="00E0476D"/>
    <w:rsid w:val="00E11F87"/>
    <w:rsid w:val="00E42848"/>
    <w:rsid w:val="00E51D55"/>
    <w:rsid w:val="00E530E6"/>
    <w:rsid w:val="00E615FE"/>
    <w:rsid w:val="00E71E06"/>
    <w:rsid w:val="00E7468A"/>
    <w:rsid w:val="00E801E8"/>
    <w:rsid w:val="00E82233"/>
    <w:rsid w:val="00E8239D"/>
    <w:rsid w:val="00E84119"/>
    <w:rsid w:val="00E8759A"/>
    <w:rsid w:val="00E97284"/>
    <w:rsid w:val="00EB115A"/>
    <w:rsid w:val="00EC0C27"/>
    <w:rsid w:val="00EC51C3"/>
    <w:rsid w:val="00ED432C"/>
    <w:rsid w:val="00ED4E95"/>
    <w:rsid w:val="00ED6138"/>
    <w:rsid w:val="00ED791A"/>
    <w:rsid w:val="00EF0D78"/>
    <w:rsid w:val="00F11D07"/>
    <w:rsid w:val="00F15752"/>
    <w:rsid w:val="00F17FC1"/>
    <w:rsid w:val="00F22225"/>
    <w:rsid w:val="00F31E3A"/>
    <w:rsid w:val="00F35232"/>
    <w:rsid w:val="00F51D00"/>
    <w:rsid w:val="00F809A0"/>
    <w:rsid w:val="00F96975"/>
    <w:rsid w:val="00FA1863"/>
    <w:rsid w:val="00FA3211"/>
    <w:rsid w:val="00FB6206"/>
    <w:rsid w:val="00FD7DFE"/>
    <w:rsid w:val="00FF1B3F"/>
    <w:rsid w:val="00FF6E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98BC931-1A16-4234-B462-9D87547A69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ind w:firstLine="709"/>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35D9F"/>
    <w:rPr>
      <w:rFonts w:ascii="Tahoma" w:hAnsi="Tahoma" w:cs="Tahoma"/>
      <w:sz w:val="16"/>
      <w:szCs w:val="16"/>
    </w:rPr>
  </w:style>
  <w:style w:type="character" w:customStyle="1" w:styleId="a4">
    <w:name w:val="Текст выноски Знак"/>
    <w:basedOn w:val="a0"/>
    <w:link w:val="a3"/>
    <w:uiPriority w:val="99"/>
    <w:semiHidden/>
    <w:rsid w:val="00635D9F"/>
    <w:rPr>
      <w:rFonts w:ascii="Tahoma" w:hAnsi="Tahoma" w:cs="Tahoma"/>
      <w:sz w:val="16"/>
      <w:szCs w:val="16"/>
    </w:rPr>
  </w:style>
  <w:style w:type="character" w:styleId="a5">
    <w:name w:val="Hyperlink"/>
    <w:basedOn w:val="a0"/>
    <w:uiPriority w:val="99"/>
    <w:unhideWhenUsed/>
    <w:rsid w:val="00194C57"/>
    <w:rPr>
      <w:color w:val="0000FF" w:themeColor="hyperlink"/>
      <w:u w:val="single"/>
    </w:rPr>
  </w:style>
  <w:style w:type="table" w:styleId="a6">
    <w:name w:val="Table Grid"/>
    <w:basedOn w:val="a1"/>
    <w:uiPriority w:val="59"/>
    <w:rsid w:val="00C75282"/>
    <w:pPr>
      <w:ind w:firstLin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annotation reference"/>
    <w:basedOn w:val="a0"/>
    <w:uiPriority w:val="99"/>
    <w:semiHidden/>
    <w:unhideWhenUsed/>
    <w:rsid w:val="002A03BD"/>
    <w:rPr>
      <w:sz w:val="16"/>
      <w:szCs w:val="16"/>
    </w:rPr>
  </w:style>
  <w:style w:type="paragraph" w:styleId="a8">
    <w:name w:val="annotation text"/>
    <w:basedOn w:val="a"/>
    <w:link w:val="a9"/>
    <w:uiPriority w:val="99"/>
    <w:semiHidden/>
    <w:unhideWhenUsed/>
    <w:rsid w:val="002A03BD"/>
    <w:rPr>
      <w:sz w:val="20"/>
      <w:szCs w:val="20"/>
    </w:rPr>
  </w:style>
  <w:style w:type="character" w:customStyle="1" w:styleId="a9">
    <w:name w:val="Текст примечания Знак"/>
    <w:basedOn w:val="a0"/>
    <w:link w:val="a8"/>
    <w:uiPriority w:val="99"/>
    <w:semiHidden/>
    <w:rsid w:val="002A03BD"/>
    <w:rPr>
      <w:sz w:val="20"/>
      <w:szCs w:val="20"/>
    </w:rPr>
  </w:style>
  <w:style w:type="paragraph" w:styleId="aa">
    <w:name w:val="annotation subject"/>
    <w:basedOn w:val="a8"/>
    <w:next w:val="a8"/>
    <w:link w:val="ab"/>
    <w:uiPriority w:val="99"/>
    <w:semiHidden/>
    <w:unhideWhenUsed/>
    <w:rsid w:val="002A03BD"/>
    <w:rPr>
      <w:b/>
      <w:bCs/>
    </w:rPr>
  </w:style>
  <w:style w:type="character" w:customStyle="1" w:styleId="ab">
    <w:name w:val="Тема примечания Знак"/>
    <w:basedOn w:val="a9"/>
    <w:link w:val="aa"/>
    <w:uiPriority w:val="99"/>
    <w:semiHidden/>
    <w:rsid w:val="002A03B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7757367">
      <w:bodyDiv w:val="1"/>
      <w:marLeft w:val="0"/>
      <w:marRight w:val="0"/>
      <w:marTop w:val="0"/>
      <w:marBottom w:val="0"/>
      <w:divBdr>
        <w:top w:val="none" w:sz="0" w:space="0" w:color="auto"/>
        <w:left w:val="none" w:sz="0" w:space="0" w:color="auto"/>
        <w:bottom w:val="none" w:sz="0" w:space="0" w:color="auto"/>
        <w:right w:val="none" w:sz="0" w:space="0" w:color="auto"/>
      </w:divBdr>
    </w:div>
    <w:div w:id="976685686">
      <w:bodyDiv w:val="1"/>
      <w:marLeft w:val="0"/>
      <w:marRight w:val="0"/>
      <w:marTop w:val="0"/>
      <w:marBottom w:val="0"/>
      <w:divBdr>
        <w:top w:val="none" w:sz="0" w:space="0" w:color="auto"/>
        <w:left w:val="none" w:sz="0" w:space="0" w:color="auto"/>
        <w:bottom w:val="none" w:sz="0" w:space="0" w:color="auto"/>
        <w:right w:val="none" w:sz="0" w:space="0" w:color="auto"/>
      </w:divBdr>
    </w:div>
    <w:div w:id="1143616822">
      <w:bodyDiv w:val="1"/>
      <w:marLeft w:val="0"/>
      <w:marRight w:val="0"/>
      <w:marTop w:val="0"/>
      <w:marBottom w:val="0"/>
      <w:divBdr>
        <w:top w:val="none" w:sz="0" w:space="0" w:color="auto"/>
        <w:left w:val="none" w:sz="0" w:space="0" w:color="auto"/>
        <w:bottom w:val="none" w:sz="0" w:space="0" w:color="auto"/>
        <w:right w:val="none" w:sz="0" w:space="0" w:color="auto"/>
      </w:divBdr>
    </w:div>
    <w:div w:id="1400783016">
      <w:bodyDiv w:val="1"/>
      <w:marLeft w:val="0"/>
      <w:marRight w:val="0"/>
      <w:marTop w:val="0"/>
      <w:marBottom w:val="0"/>
      <w:divBdr>
        <w:top w:val="none" w:sz="0" w:space="0" w:color="auto"/>
        <w:left w:val="none" w:sz="0" w:space="0" w:color="auto"/>
        <w:bottom w:val="none" w:sz="0" w:space="0" w:color="auto"/>
        <w:right w:val="none" w:sz="0" w:space="0" w:color="auto"/>
      </w:divBdr>
    </w:div>
    <w:div w:id="1442644161">
      <w:bodyDiv w:val="1"/>
      <w:marLeft w:val="0"/>
      <w:marRight w:val="0"/>
      <w:marTop w:val="0"/>
      <w:marBottom w:val="0"/>
      <w:divBdr>
        <w:top w:val="none" w:sz="0" w:space="0" w:color="auto"/>
        <w:left w:val="none" w:sz="0" w:space="0" w:color="auto"/>
        <w:bottom w:val="none" w:sz="0" w:space="0" w:color="auto"/>
        <w:right w:val="none" w:sz="0" w:space="0" w:color="auto"/>
      </w:divBdr>
    </w:div>
    <w:div w:id="1469396338">
      <w:bodyDiv w:val="1"/>
      <w:marLeft w:val="0"/>
      <w:marRight w:val="0"/>
      <w:marTop w:val="0"/>
      <w:marBottom w:val="0"/>
      <w:divBdr>
        <w:top w:val="none" w:sz="0" w:space="0" w:color="auto"/>
        <w:left w:val="none" w:sz="0" w:space="0" w:color="auto"/>
        <w:bottom w:val="none" w:sz="0" w:space="0" w:color="auto"/>
        <w:right w:val="none" w:sz="0" w:space="0" w:color="auto"/>
      </w:divBdr>
    </w:div>
    <w:div w:id="1647471004">
      <w:bodyDiv w:val="1"/>
      <w:marLeft w:val="0"/>
      <w:marRight w:val="0"/>
      <w:marTop w:val="0"/>
      <w:marBottom w:val="0"/>
      <w:divBdr>
        <w:top w:val="none" w:sz="0" w:space="0" w:color="auto"/>
        <w:left w:val="none" w:sz="0" w:space="0" w:color="auto"/>
        <w:bottom w:val="none" w:sz="0" w:space="0" w:color="auto"/>
        <w:right w:val="none" w:sz="0" w:space="0" w:color="auto"/>
      </w:divBdr>
    </w:div>
    <w:div w:id="1940481201">
      <w:bodyDiv w:val="1"/>
      <w:marLeft w:val="0"/>
      <w:marRight w:val="0"/>
      <w:marTop w:val="0"/>
      <w:marBottom w:val="0"/>
      <w:divBdr>
        <w:top w:val="none" w:sz="0" w:space="0" w:color="auto"/>
        <w:left w:val="none" w:sz="0" w:space="0" w:color="auto"/>
        <w:bottom w:val="none" w:sz="0" w:space="0" w:color="auto"/>
        <w:right w:val="none" w:sz="0" w:space="0" w:color="auto"/>
      </w:divBdr>
    </w:div>
    <w:div w:id="2107965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1084;&#1088;&#1075;&#1082;&#1088;&#1072;&#1089;&#1085;&#1086;&#1076;&#1072;&#1088;.&#1088;&#1092;" TargetMode="External"/><Relationship Id="rId3" Type="http://schemas.openxmlformats.org/officeDocument/2006/relationships/settings" Target="settings.xml"/><Relationship Id="rId7" Type="http://schemas.openxmlformats.org/officeDocument/2006/relationships/hyperlink" Target="mailto:o.melnikova@krk-rg.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kreknink@krk-rg.ru"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2</Pages>
  <Words>514</Words>
  <Characters>2931</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Крекнин Константин Иннокентьевич</dc:creator>
  <cp:lastModifiedBy>Точилина Елена Владимировна</cp:lastModifiedBy>
  <cp:revision>6</cp:revision>
  <cp:lastPrinted>2020-02-03T13:04:00Z</cp:lastPrinted>
  <dcterms:created xsi:type="dcterms:W3CDTF">2021-04-14T12:22:00Z</dcterms:created>
  <dcterms:modified xsi:type="dcterms:W3CDTF">2021-04-22T07:01:00Z</dcterms:modified>
</cp:coreProperties>
</file>