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Для того, чтобы парфюмерно-косметические средства могли поступить в продажу, они должны в обязательно порядке пройти процедуру проверки на соответствие требованиям ТР ЕАЭС 009/2011. В данном случае оформляется либо декларация, либо свиде</w:t>
      </w:r>
      <w:r w:rsidR="00977FAD">
        <w:rPr>
          <w:color w:val="333333"/>
          <w:sz w:val="28"/>
          <w:szCs w:val="28"/>
        </w:rPr>
        <w:t>те</w:t>
      </w:r>
      <w:bookmarkStart w:id="0" w:name="_GoBack"/>
      <w:bookmarkEnd w:id="0"/>
      <w:r w:rsidRPr="00782649">
        <w:rPr>
          <w:color w:val="333333"/>
          <w:sz w:val="28"/>
          <w:szCs w:val="28"/>
        </w:rPr>
        <w:t>льство о государственной регистрации.</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Стоит отметить, что классификация косметических средств предусматривает их разделение по группам в зависимости от трех основных признаков: назначения, способа применения, а также области нанесения.</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Для того, чтобы корректно пройти процедуру проверки соответствия, необходимо правильно классифицировать продукт, что уже само по себе достаточно трудоемко и сложно без профессиональной подготовки, поэтому лучше задать вопрос экспертам, мы же попробуем разобраться в сертификации некоторых видов косметики.</w:t>
      </w:r>
    </w:p>
    <w:p w:rsidR="00782649" w:rsidRPr="00782649" w:rsidRDefault="00782649" w:rsidP="00782649">
      <w:pPr>
        <w:shd w:val="clear" w:color="auto" w:fill="FFFFFF"/>
        <w:spacing w:after="0" w:line="240" w:lineRule="auto"/>
        <w:jc w:val="both"/>
        <w:outlineLvl w:val="1"/>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Список продуктов, относящихся к косметике</w:t>
      </w:r>
    </w:p>
    <w:p w:rsidR="00782649" w:rsidRPr="00782649" w:rsidRDefault="00782649" w:rsidP="0078264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Существует несколько классификаций косметической продукции. Сюда относятся парфюмерные товары, гигиенические средства, декоративная косметика. Парфюмерно-косметические товары (ПКТ) бывают следующих видов:</w:t>
      </w:r>
    </w:p>
    <w:p w:rsidR="00782649" w:rsidRPr="00782649" w:rsidRDefault="00782649" w:rsidP="00782649">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очищающие;</w:t>
      </w:r>
    </w:p>
    <w:p w:rsidR="00782649" w:rsidRPr="00782649" w:rsidRDefault="00782649" w:rsidP="00782649">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макияжные;</w:t>
      </w:r>
    </w:p>
    <w:p w:rsidR="00782649" w:rsidRPr="00782649" w:rsidRDefault="00782649" w:rsidP="00782649">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защитные;</w:t>
      </w:r>
    </w:p>
    <w:p w:rsidR="00782649" w:rsidRPr="00782649" w:rsidRDefault="00782649" w:rsidP="00782649">
      <w:pPr>
        <w:numPr>
          <w:ilvl w:val="0"/>
          <w:numId w:val="1"/>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освежающие.</w:t>
      </w:r>
    </w:p>
    <w:p w:rsidR="00782649" w:rsidRPr="00782649" w:rsidRDefault="00782649" w:rsidP="0078264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Так ПКТ классифицируются Европейским экономическим сообществом. Общероссийский классификатор продукции учитывает основы производственных технологий. По данной версии существует разделение:</w:t>
      </w:r>
    </w:p>
    <w:p w:rsidR="00782649" w:rsidRPr="00782649" w:rsidRDefault="00782649" w:rsidP="00782649">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одеколон, душистая вода;</w:t>
      </w:r>
    </w:p>
    <w:p w:rsidR="00782649" w:rsidRPr="00782649" w:rsidRDefault="00782649" w:rsidP="00782649">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духи, эфирные масла;</w:t>
      </w:r>
    </w:p>
    <w:p w:rsidR="00782649" w:rsidRPr="00782649" w:rsidRDefault="00782649" w:rsidP="00782649">
      <w:pPr>
        <w:numPr>
          <w:ilvl w:val="0"/>
          <w:numId w:val="2"/>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косметика.</w:t>
      </w:r>
    </w:p>
    <w:p w:rsidR="00782649" w:rsidRPr="00782649" w:rsidRDefault="00782649" w:rsidP="0078264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С точки зрения торговли — средства бывают следующих типов:</w:t>
      </w:r>
    </w:p>
    <w:p w:rsidR="00782649" w:rsidRPr="00782649" w:rsidRDefault="00782649" w:rsidP="00782649">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для ухода за лицом и руками;</w:t>
      </w:r>
    </w:p>
    <w:p w:rsidR="00782649" w:rsidRPr="00782649" w:rsidRDefault="00782649" w:rsidP="00782649">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для волос;</w:t>
      </w:r>
    </w:p>
    <w:p w:rsidR="00782649" w:rsidRPr="00782649" w:rsidRDefault="00782649" w:rsidP="00782649">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для зубов и ротовой полости;</w:t>
      </w:r>
    </w:p>
    <w:p w:rsidR="00782649" w:rsidRPr="00782649" w:rsidRDefault="00782649" w:rsidP="00782649">
      <w:pPr>
        <w:numPr>
          <w:ilvl w:val="0"/>
          <w:numId w:val="3"/>
        </w:num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декоративные.</w:t>
      </w:r>
    </w:p>
    <w:p w:rsidR="00782649" w:rsidRPr="00782649" w:rsidRDefault="00782649" w:rsidP="00782649">
      <w:pPr>
        <w:shd w:val="clear" w:color="auto" w:fill="FFFFFF"/>
        <w:spacing w:after="0" w:line="240" w:lineRule="auto"/>
        <w:jc w:val="both"/>
        <w:outlineLvl w:val="1"/>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Требования к безопасности косметической</w:t>
      </w:r>
      <w:r w:rsidRPr="00782649">
        <w:rPr>
          <w:rFonts w:ascii="Times New Roman" w:eastAsia="Times New Roman" w:hAnsi="Times New Roman" w:cs="Times New Roman"/>
          <w:color w:val="333333"/>
          <w:sz w:val="28"/>
          <w:szCs w:val="28"/>
          <w:lang w:eastAsia="ru-RU"/>
        </w:rPr>
        <w:br/>
        <w:t>продукции</w:t>
      </w:r>
    </w:p>
    <w:p w:rsidR="00782649" w:rsidRPr="00782649" w:rsidRDefault="00782649" w:rsidP="0078264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Технические регламенты содержат требования к безопасности производимой косметики и ее качеству. Исследуются физические свойства, состав, содержание конкретных веществ, а также микробиологические показатели. Проводятся клинические испытания продукции, производство должно соответствовать нормам гигиены и санитарии. Качество контролируется международными организациями.</w:t>
      </w:r>
    </w:p>
    <w:p w:rsidR="00782649" w:rsidRPr="00782649" w:rsidRDefault="00782649" w:rsidP="00782649">
      <w:pPr>
        <w:shd w:val="clear" w:color="auto" w:fill="FFFFFF"/>
        <w:spacing w:after="0" w:line="240" w:lineRule="auto"/>
        <w:jc w:val="both"/>
        <w:outlineLvl w:val="1"/>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Требования к маркировке косметики</w:t>
      </w:r>
    </w:p>
    <w:p w:rsidR="00782649" w:rsidRPr="00782649" w:rsidRDefault="00782649" w:rsidP="00782649">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782649">
        <w:rPr>
          <w:rFonts w:ascii="Times New Roman" w:eastAsia="Times New Roman" w:hAnsi="Times New Roman" w:cs="Times New Roman"/>
          <w:color w:val="333333"/>
          <w:sz w:val="28"/>
          <w:szCs w:val="28"/>
          <w:lang w:eastAsia="ru-RU"/>
        </w:rPr>
        <w:t xml:space="preserve">В содержании маркировки обязано быть название. Также указывается Технический регламент, определяющий соответствие продукции. На этикетке должны наноситься данные о производителе и составе косметического </w:t>
      </w:r>
      <w:r w:rsidRPr="00782649">
        <w:rPr>
          <w:rFonts w:ascii="Times New Roman" w:eastAsia="Times New Roman" w:hAnsi="Times New Roman" w:cs="Times New Roman"/>
          <w:color w:val="333333"/>
          <w:sz w:val="28"/>
          <w:szCs w:val="28"/>
          <w:lang w:eastAsia="ru-RU"/>
        </w:rPr>
        <w:lastRenderedPageBreak/>
        <w:t>средства. Указываются требования к условиям хранения. При сертификации обязательно предоставляется эскиз этикетки.</w:t>
      </w:r>
    </w:p>
    <w:p w:rsidR="00782649" w:rsidRPr="00782649" w:rsidRDefault="00782649" w:rsidP="00782649">
      <w:pPr>
        <w:pStyle w:val="2"/>
        <w:shd w:val="clear" w:color="auto" w:fill="FFFFFF"/>
        <w:spacing w:before="0" w:beforeAutospacing="0" w:after="0" w:afterAutospacing="0"/>
        <w:jc w:val="both"/>
        <w:rPr>
          <w:b w:val="0"/>
          <w:bCs w:val="0"/>
          <w:color w:val="333333"/>
          <w:sz w:val="28"/>
          <w:szCs w:val="28"/>
        </w:rPr>
      </w:pPr>
      <w:r w:rsidRPr="00782649">
        <w:rPr>
          <w:b w:val="0"/>
          <w:bCs w:val="0"/>
          <w:color w:val="333333"/>
          <w:sz w:val="28"/>
          <w:szCs w:val="28"/>
        </w:rPr>
        <w:t>Сертификат, декларация или СГР на шампунь?</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Шампунь, как и вся косметика — привычный всем бытовой продукт, о степени безопасности которого практически никто не задумывается, так как право его присутствия на рынке обусловлено обязательными проверками на полную безопасность для потребителей.</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В зависимости от того, к каком виду относится конкретный шампунь, становится необходимым получение декларации о безоговорочном соответствии требованиям технического регламента на косметику и парфюмерию, либо свидетельство о государственной регистрации.</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 xml:space="preserve">Оба вида документов являются строго обязательными, а при их отсутствии продукция автоматически причисляется к контрафакту и не допускается до свободной продажи. Что касается сертификата соответствия на шампунь, то его оформление не предусмотрено, однако получить сертификат на шампунь </w:t>
      </w:r>
      <w:proofErr w:type="gramStart"/>
      <w:r w:rsidRPr="00782649">
        <w:rPr>
          <w:color w:val="333333"/>
          <w:sz w:val="28"/>
          <w:szCs w:val="28"/>
        </w:rPr>
        <w:t>все таки</w:t>
      </w:r>
      <w:proofErr w:type="gramEnd"/>
      <w:r w:rsidRPr="00782649">
        <w:rPr>
          <w:color w:val="333333"/>
          <w:sz w:val="28"/>
          <w:szCs w:val="28"/>
        </w:rPr>
        <w:t xml:space="preserve"> возможно, но не в системе ТР ТС, а в системе ГОСТ, то есть на шампунь можно оформить добровольный сертификат ГОСТ.</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ТР ТС 009/2011 — документ, который по праву считается основополагающим для шампуней. Он регулирует процент содержания в стандартном объеме химических веществ, а также правила транспортировки, маркировки и хранения товара. По праву считается, что государственная регистрация является куда более трудоемкой, сложной и затратной процедурой, чем сертификация.</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СГР на шампунь оформляется в случае, если шампунь предназначен для детей, то есть это детский шампунь. Вся детская продукция подлежит более строгой сертификации, нежели продукция для взрослых и шампунь здесь не исключение.</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СГР оформляется не в центре по сертификации, а в </w:t>
      </w:r>
      <w:proofErr w:type="spellStart"/>
      <w:r w:rsidRPr="00782649">
        <w:rPr>
          <w:color w:val="333333"/>
          <w:sz w:val="28"/>
          <w:szCs w:val="28"/>
        </w:rPr>
        <w:t>Роспотребнадзоре</w:t>
      </w:r>
      <w:proofErr w:type="spellEnd"/>
      <w:r w:rsidRPr="00782649">
        <w:rPr>
          <w:color w:val="333333"/>
          <w:sz w:val="28"/>
          <w:szCs w:val="28"/>
        </w:rPr>
        <w:t>, причем не только на основании протокола испытаний, но и на основании Экспертного заключения о соответствии санитарным нормам. СГР на шампунь выдается бессрочно.</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А вот для сертификации шампуня для взрослых и получения декларации соответствия необходимо подготовить законодательно утвержденный пакет документов и предоставить в лабораторию опытные образцы для прохождения испытаний.</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Продукция для потребителей в обязательном порядке должна содержать данные о ее составе, способе использования и мерах предосторожности. В тестовых испытаниях участвуют по три образца каждой предоставленной продукции. Их результаты заносятся в протокол, индивидуальный номер которого прописывается в декларации. Ее срок действия на сегодняшний день составляет от 1 до 5 лет.</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Марка продукции обязательна для указания. При оформлении декларации на </w:t>
      </w:r>
      <w:proofErr w:type="spellStart"/>
      <w:proofErr w:type="gramStart"/>
      <w:r w:rsidRPr="00782649">
        <w:rPr>
          <w:color w:val="333333"/>
          <w:sz w:val="28"/>
          <w:szCs w:val="28"/>
        </w:rPr>
        <w:t>производителя,в</w:t>
      </w:r>
      <w:proofErr w:type="spellEnd"/>
      <w:proofErr w:type="gramEnd"/>
      <w:r w:rsidRPr="00782649">
        <w:rPr>
          <w:color w:val="333333"/>
          <w:sz w:val="28"/>
          <w:szCs w:val="28"/>
        </w:rPr>
        <w:t xml:space="preserve"> ней указывается исключительно его наименование. Декларация соответствия оформляется после успешного прохождения всех испытаний.</w:t>
      </w:r>
    </w:p>
    <w:p w:rsidR="00782649" w:rsidRPr="00782649" w:rsidRDefault="00782649" w:rsidP="00782649">
      <w:pPr>
        <w:pStyle w:val="2"/>
        <w:shd w:val="clear" w:color="auto" w:fill="FFFFFF"/>
        <w:spacing w:before="0" w:beforeAutospacing="0" w:after="0" w:afterAutospacing="0"/>
        <w:jc w:val="both"/>
        <w:rPr>
          <w:b w:val="0"/>
          <w:bCs w:val="0"/>
          <w:color w:val="333333"/>
          <w:sz w:val="28"/>
          <w:szCs w:val="28"/>
        </w:rPr>
      </w:pPr>
      <w:r w:rsidRPr="00782649">
        <w:rPr>
          <w:b w:val="0"/>
          <w:bCs w:val="0"/>
          <w:color w:val="333333"/>
          <w:sz w:val="28"/>
          <w:szCs w:val="28"/>
        </w:rPr>
        <w:lastRenderedPageBreak/>
        <w:t>Сертификат или декларация на мыло?</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Мыло, как и любая другая гигиеническая продукция, в обязательном порядке должно пройти процедуру проверки соответствия нормам качества и безопасности. В данном случае контролирующим документом является регламент ТР ТС 009/2011 О безопасности парфюмерно-косметической продукции.</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 xml:space="preserve">В соответствии с ним оформление добровольного или обязательного сертификата не требуется — достаточно получить декларацию соответствия или свидетельство о государственной регистрации. Однако запретить получение добровольного сертификата </w:t>
      </w:r>
      <w:proofErr w:type="spellStart"/>
      <w:r w:rsidRPr="00782649">
        <w:rPr>
          <w:color w:val="333333"/>
          <w:sz w:val="28"/>
          <w:szCs w:val="28"/>
        </w:rPr>
        <w:t>ГОСт</w:t>
      </w:r>
      <w:proofErr w:type="spellEnd"/>
      <w:r w:rsidRPr="00782649">
        <w:rPr>
          <w:color w:val="333333"/>
          <w:sz w:val="28"/>
          <w:szCs w:val="28"/>
        </w:rPr>
        <w:t xml:space="preserve"> на шампунь никто не может, поэтому часто производители оформляют сертификат ГОСТ дополнительно к декларации ТР ТС. это </w:t>
      </w:r>
      <w:proofErr w:type="spellStart"/>
      <w:r w:rsidRPr="00782649">
        <w:rPr>
          <w:color w:val="333333"/>
          <w:sz w:val="28"/>
          <w:szCs w:val="28"/>
        </w:rPr>
        <w:t>повышет</w:t>
      </w:r>
      <w:proofErr w:type="spellEnd"/>
      <w:r w:rsidRPr="00782649">
        <w:rPr>
          <w:color w:val="333333"/>
          <w:sz w:val="28"/>
          <w:szCs w:val="28"/>
        </w:rPr>
        <w:t xml:space="preserve"> доверие к продукции и служит дополнительной гарантией от некачественного мыла.</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При классификации мыла уделяется внимание таким важнейшим факторам, как состав, предназначение, а также форма выпуска. Также учитывается для детей продукция или для взрослых. На детское мыло обязательно нужно оформить СГР, а на обычное мыло достаточно декларации.</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Мыло ручной работы, приготовленное в домашних условиях никак не отличается по способу сертификации от мыла, произведенного на заводах. Здесь также нужно получить декларацию или сертификат на мыло ручной работы, единственное что место производства должно соответствовать всем санитарным, пожарным и иным нормам, предусмотренным при организации мыловарения.</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СГР на мыло ручной работы также нужно получать, если это детское мыло.</w:t>
      </w:r>
    </w:p>
    <w:p w:rsidR="00782649" w:rsidRPr="00782649" w:rsidRDefault="00782649" w:rsidP="00782649">
      <w:pPr>
        <w:pStyle w:val="2"/>
        <w:shd w:val="clear" w:color="auto" w:fill="FFFFFF"/>
        <w:spacing w:before="0" w:beforeAutospacing="0" w:after="0" w:afterAutospacing="0"/>
        <w:jc w:val="both"/>
        <w:rPr>
          <w:b w:val="0"/>
          <w:bCs w:val="0"/>
          <w:color w:val="333333"/>
          <w:sz w:val="28"/>
          <w:szCs w:val="28"/>
        </w:rPr>
      </w:pPr>
      <w:r w:rsidRPr="00782649">
        <w:rPr>
          <w:b w:val="0"/>
          <w:bCs w:val="0"/>
          <w:color w:val="333333"/>
          <w:sz w:val="28"/>
          <w:szCs w:val="28"/>
        </w:rPr>
        <w:t>Сертификация косметических кремов</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Что касается условий хранения, транспортировки кремов, а также безопасности их использования, все они должны отвечать требованиям технического регламента Таможенного союза ТР ТС 009/2011 (Безопасность парфюмерно-косметической продукции).</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В соответствии с данным документом в отношении кремов может быть осуществлена либо государственная регистрация, либо декларирование. Причем в данном случае действует метод исключения — если товар входит в список продуктов, подлежащих получению свидетельства о государственной регистрации, то оформление декларации уже не требуется.</w:t>
      </w:r>
    </w:p>
    <w:p w:rsidR="00782649" w:rsidRPr="00782649" w:rsidRDefault="00782649" w:rsidP="00782649">
      <w:pPr>
        <w:pStyle w:val="2"/>
        <w:shd w:val="clear" w:color="auto" w:fill="FFFFFF"/>
        <w:spacing w:before="0" w:beforeAutospacing="0" w:after="0" w:afterAutospacing="0"/>
        <w:jc w:val="both"/>
        <w:rPr>
          <w:b w:val="0"/>
          <w:bCs w:val="0"/>
          <w:color w:val="333333"/>
          <w:sz w:val="28"/>
          <w:szCs w:val="28"/>
        </w:rPr>
      </w:pPr>
      <w:r w:rsidRPr="00782649">
        <w:rPr>
          <w:b w:val="0"/>
          <w:bCs w:val="0"/>
          <w:color w:val="333333"/>
          <w:sz w:val="28"/>
          <w:szCs w:val="28"/>
        </w:rPr>
        <w:t>Сертификат на парфюмерию</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Что касается сертификации парфюмерии, то для ее реализации используются нормы, предусмотренные Техническим регламентом Таможенного союза ТР ТС 009/2011 (О безопасности парфюмерно-косметической продукции).</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Форма подтверждения утверждена в виде декларирования. Если же речь идет о детском парфюме или парфюме для полости рта, то в данном случае необходимо произвести государственную регистрацию в </w:t>
      </w:r>
      <w:proofErr w:type="spellStart"/>
      <w:r w:rsidRPr="00782649">
        <w:rPr>
          <w:color w:val="333333"/>
          <w:sz w:val="28"/>
          <w:szCs w:val="28"/>
        </w:rPr>
        <w:t>Роспотребнадзоре</w:t>
      </w:r>
      <w:proofErr w:type="spellEnd"/>
      <w:r w:rsidRPr="00782649">
        <w:rPr>
          <w:color w:val="333333"/>
          <w:sz w:val="28"/>
          <w:szCs w:val="28"/>
        </w:rPr>
        <w:t>.</w:t>
      </w:r>
    </w:p>
    <w:p w:rsidR="00782649" w:rsidRPr="00782649" w:rsidRDefault="00782649" w:rsidP="00782649">
      <w:pPr>
        <w:pStyle w:val="2"/>
        <w:shd w:val="clear" w:color="auto" w:fill="FFFFFF"/>
        <w:spacing w:before="0" w:beforeAutospacing="0" w:after="0" w:afterAutospacing="0"/>
        <w:jc w:val="both"/>
        <w:rPr>
          <w:b w:val="0"/>
          <w:bCs w:val="0"/>
          <w:color w:val="333333"/>
          <w:sz w:val="28"/>
          <w:szCs w:val="28"/>
        </w:rPr>
      </w:pPr>
      <w:r w:rsidRPr="00782649">
        <w:rPr>
          <w:b w:val="0"/>
          <w:bCs w:val="0"/>
          <w:color w:val="333333"/>
          <w:sz w:val="28"/>
          <w:szCs w:val="28"/>
        </w:rPr>
        <w:t>СГР на краску для волос</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 xml:space="preserve">Краска для волос входит в прямой контакт с кожным покровом человека, а это значит, что ее качество и безопасность должны быть подвергнуты строгому контролю. Данный контроль осуществляется через обязательное прохождение </w:t>
      </w:r>
      <w:r w:rsidRPr="00782649">
        <w:rPr>
          <w:color w:val="333333"/>
          <w:sz w:val="28"/>
          <w:szCs w:val="28"/>
        </w:rPr>
        <w:lastRenderedPageBreak/>
        <w:t>процедуры государственной регистрации и получение соответствующего свидетельства</w:t>
      </w:r>
    </w:p>
    <w:p w:rsidR="00782649" w:rsidRPr="00782649" w:rsidRDefault="00782649" w:rsidP="00782649">
      <w:pPr>
        <w:pStyle w:val="2"/>
        <w:shd w:val="clear" w:color="auto" w:fill="FFFFFF"/>
        <w:spacing w:before="0" w:beforeAutospacing="0" w:after="0" w:afterAutospacing="0"/>
        <w:jc w:val="both"/>
        <w:rPr>
          <w:b w:val="0"/>
          <w:bCs w:val="0"/>
          <w:color w:val="333333"/>
          <w:sz w:val="28"/>
          <w:szCs w:val="28"/>
        </w:rPr>
      </w:pPr>
      <w:r w:rsidRPr="00782649">
        <w:rPr>
          <w:b w:val="0"/>
          <w:bCs w:val="0"/>
          <w:color w:val="333333"/>
          <w:sz w:val="28"/>
          <w:szCs w:val="28"/>
        </w:rPr>
        <w:t>Как получить декларацию, сертификат или СГР на косметику?</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Сертифицировать косметику можно через наш Портал, отправив заявку в разделе </w:t>
      </w:r>
      <w:hyperlink r:id="rId5" w:history="1">
        <w:r w:rsidRPr="00782649">
          <w:rPr>
            <w:rStyle w:val="a4"/>
            <w:color w:val="337AB7"/>
            <w:sz w:val="28"/>
            <w:szCs w:val="28"/>
            <w:u w:val="none"/>
          </w:rPr>
          <w:t>Онлайн-заявка</w:t>
        </w:r>
      </w:hyperlink>
      <w:r w:rsidRPr="00782649">
        <w:rPr>
          <w:color w:val="333333"/>
          <w:sz w:val="28"/>
          <w:szCs w:val="28"/>
        </w:rPr>
        <w:t> или связавшись с нашими специалистами по телефонам или электронной почте, указанным в разделе </w:t>
      </w:r>
      <w:hyperlink r:id="rId6" w:history="1">
        <w:r w:rsidRPr="00782649">
          <w:rPr>
            <w:rStyle w:val="a4"/>
            <w:color w:val="337AB7"/>
            <w:sz w:val="28"/>
            <w:szCs w:val="28"/>
            <w:u w:val="none"/>
          </w:rPr>
          <w:t>Контакты.</w:t>
        </w:r>
      </w:hyperlink>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Мы проведем все необходимые испытания, получим протоколы испытаний, оформим сертификаты и декларации соответствия и отправим Вам курьером.</w:t>
      </w:r>
    </w:p>
    <w:p w:rsidR="00782649" w:rsidRPr="00782649" w:rsidRDefault="00782649" w:rsidP="00782649">
      <w:pPr>
        <w:pStyle w:val="a3"/>
        <w:shd w:val="clear" w:color="auto" w:fill="FFFFFF"/>
        <w:spacing w:before="0" w:beforeAutospacing="0" w:after="0" w:afterAutospacing="0"/>
        <w:jc w:val="both"/>
        <w:rPr>
          <w:color w:val="333333"/>
          <w:sz w:val="28"/>
          <w:szCs w:val="28"/>
        </w:rPr>
      </w:pPr>
      <w:r w:rsidRPr="00782649">
        <w:rPr>
          <w:color w:val="333333"/>
          <w:sz w:val="28"/>
          <w:szCs w:val="28"/>
        </w:rPr>
        <w:t>Все выданные через Центр сертификации </w:t>
      </w:r>
      <w:proofErr w:type="spellStart"/>
      <w:r w:rsidRPr="00782649">
        <w:rPr>
          <w:color w:val="333333"/>
          <w:sz w:val="28"/>
          <w:szCs w:val="28"/>
        </w:rPr>
        <w:fldChar w:fldCharType="begin"/>
      </w:r>
      <w:r w:rsidRPr="00782649">
        <w:rPr>
          <w:color w:val="333333"/>
          <w:sz w:val="28"/>
          <w:szCs w:val="28"/>
        </w:rPr>
        <w:instrText xml:space="preserve"> HYPERLINK "https://sertiki.ru/" </w:instrText>
      </w:r>
      <w:r w:rsidRPr="00782649">
        <w:rPr>
          <w:color w:val="333333"/>
          <w:sz w:val="28"/>
          <w:szCs w:val="28"/>
        </w:rPr>
        <w:fldChar w:fldCharType="separate"/>
      </w:r>
      <w:r w:rsidRPr="00782649">
        <w:rPr>
          <w:rStyle w:val="a4"/>
          <w:color w:val="337AB7"/>
          <w:sz w:val="28"/>
          <w:szCs w:val="28"/>
          <w:u w:val="none"/>
        </w:rPr>
        <w:t>Сертики</w:t>
      </w:r>
      <w:proofErr w:type="spellEnd"/>
      <w:r w:rsidRPr="00782649">
        <w:rPr>
          <w:rStyle w:val="a4"/>
          <w:color w:val="337AB7"/>
          <w:sz w:val="28"/>
          <w:szCs w:val="28"/>
          <w:u w:val="none"/>
        </w:rPr>
        <w:t xml:space="preserve"> </w:t>
      </w:r>
      <w:proofErr w:type="spellStart"/>
      <w:r w:rsidRPr="00782649">
        <w:rPr>
          <w:rStyle w:val="a4"/>
          <w:color w:val="337AB7"/>
          <w:sz w:val="28"/>
          <w:szCs w:val="28"/>
          <w:u w:val="none"/>
        </w:rPr>
        <w:t>ру</w:t>
      </w:r>
      <w:proofErr w:type="spellEnd"/>
      <w:r w:rsidRPr="00782649">
        <w:rPr>
          <w:color w:val="333333"/>
          <w:sz w:val="28"/>
          <w:szCs w:val="28"/>
        </w:rPr>
        <w:fldChar w:fldCharType="end"/>
      </w:r>
      <w:r w:rsidRPr="00782649">
        <w:rPr>
          <w:color w:val="333333"/>
          <w:sz w:val="28"/>
          <w:szCs w:val="28"/>
        </w:rPr>
        <w:t> сертификаты и декларации соответствия ТР ТС на косметику абсолютно легитимны, мы за это отвечаем, это гарантируется и подтверждается их наличием в официальном </w:t>
      </w:r>
      <w:hyperlink r:id="rId7" w:history="1">
        <w:r w:rsidRPr="00782649">
          <w:rPr>
            <w:rStyle w:val="a4"/>
            <w:color w:val="337AB7"/>
            <w:sz w:val="28"/>
            <w:szCs w:val="28"/>
            <w:u w:val="none"/>
          </w:rPr>
          <w:t>Едином реестре сертификатов</w:t>
        </w:r>
      </w:hyperlink>
      <w:r w:rsidRPr="00782649">
        <w:rPr>
          <w:color w:val="333333"/>
          <w:sz w:val="28"/>
          <w:szCs w:val="28"/>
        </w:rPr>
        <w:t>, который Вы и проверяющие органы всегда можете проверить онлайн.</w:t>
      </w:r>
    </w:p>
    <w:p w:rsidR="00FB6849" w:rsidRPr="00782649" w:rsidRDefault="00FB6849" w:rsidP="00782649">
      <w:pPr>
        <w:spacing w:after="0" w:line="240" w:lineRule="auto"/>
        <w:jc w:val="both"/>
        <w:rPr>
          <w:rFonts w:ascii="Times New Roman" w:hAnsi="Times New Roman" w:cs="Times New Roman"/>
          <w:sz w:val="28"/>
          <w:szCs w:val="28"/>
        </w:rPr>
      </w:pPr>
    </w:p>
    <w:sectPr w:rsidR="00FB6849" w:rsidRPr="007826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14BC"/>
    <w:multiLevelType w:val="multilevel"/>
    <w:tmpl w:val="47DC4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2733A"/>
    <w:multiLevelType w:val="multilevel"/>
    <w:tmpl w:val="94EE1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72A40"/>
    <w:multiLevelType w:val="multilevel"/>
    <w:tmpl w:val="4CF01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49"/>
    <w:rsid w:val="00782649"/>
    <w:rsid w:val="00977FAD"/>
    <w:rsid w:val="00FB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69729-648A-4989-AF93-EBCBF8BD9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826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26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82649"/>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7826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71090">
      <w:bodyDiv w:val="1"/>
      <w:marLeft w:val="0"/>
      <w:marRight w:val="0"/>
      <w:marTop w:val="0"/>
      <w:marBottom w:val="0"/>
      <w:divBdr>
        <w:top w:val="none" w:sz="0" w:space="0" w:color="auto"/>
        <w:left w:val="none" w:sz="0" w:space="0" w:color="auto"/>
        <w:bottom w:val="none" w:sz="0" w:space="0" w:color="auto"/>
        <w:right w:val="none" w:sz="0" w:space="0" w:color="auto"/>
      </w:divBdr>
    </w:div>
    <w:div w:id="524447239">
      <w:bodyDiv w:val="1"/>
      <w:marLeft w:val="0"/>
      <w:marRight w:val="0"/>
      <w:marTop w:val="0"/>
      <w:marBottom w:val="0"/>
      <w:divBdr>
        <w:top w:val="none" w:sz="0" w:space="0" w:color="auto"/>
        <w:left w:val="none" w:sz="0" w:space="0" w:color="auto"/>
        <w:bottom w:val="none" w:sz="0" w:space="0" w:color="auto"/>
        <w:right w:val="none" w:sz="0" w:space="0" w:color="auto"/>
      </w:divBdr>
    </w:div>
    <w:div w:id="662316883">
      <w:bodyDiv w:val="1"/>
      <w:marLeft w:val="0"/>
      <w:marRight w:val="0"/>
      <w:marTop w:val="0"/>
      <w:marBottom w:val="0"/>
      <w:divBdr>
        <w:top w:val="none" w:sz="0" w:space="0" w:color="auto"/>
        <w:left w:val="none" w:sz="0" w:space="0" w:color="auto"/>
        <w:bottom w:val="none" w:sz="0" w:space="0" w:color="auto"/>
        <w:right w:val="none" w:sz="0" w:space="0" w:color="auto"/>
      </w:divBdr>
    </w:div>
    <w:div w:id="905995062">
      <w:bodyDiv w:val="1"/>
      <w:marLeft w:val="0"/>
      <w:marRight w:val="0"/>
      <w:marTop w:val="0"/>
      <w:marBottom w:val="0"/>
      <w:divBdr>
        <w:top w:val="none" w:sz="0" w:space="0" w:color="auto"/>
        <w:left w:val="none" w:sz="0" w:space="0" w:color="auto"/>
        <w:bottom w:val="none" w:sz="0" w:space="0" w:color="auto"/>
        <w:right w:val="none" w:sz="0" w:space="0" w:color="auto"/>
      </w:divBdr>
    </w:div>
    <w:div w:id="136748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rtiki.ru/reestr-sertifikat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tiki.ru/kontakty/" TargetMode="External"/><Relationship Id="rId5" Type="http://schemas.openxmlformats.org/officeDocument/2006/relationships/hyperlink" Target="https://sertiki.ru/feedbac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2020-11-13T12:06:00Z</dcterms:created>
  <dcterms:modified xsi:type="dcterms:W3CDTF">2020-11-13T12:15:00Z</dcterms:modified>
</cp:coreProperties>
</file>