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9E" w:rsidRPr="00C32FCF" w:rsidRDefault="00C32FCF" w:rsidP="00C4699E">
      <w:pPr>
        <w:jc w:val="center"/>
        <w:rPr>
          <w:rFonts w:ascii="Times New Roman" w:hAnsi="Times New Roman"/>
          <w:sz w:val="28"/>
          <w:szCs w:val="28"/>
        </w:rPr>
      </w:pPr>
      <w:r w:rsidRPr="00C32FCF">
        <w:rPr>
          <w:rFonts w:ascii="Times New Roman" w:hAnsi="Times New Roman"/>
          <w:noProof/>
          <w:sz w:val="28"/>
          <w:szCs w:val="28"/>
          <w:lang w:eastAsia="ru-RU"/>
        </w:rPr>
        <w:drawing>
          <wp:anchor distT="0" distB="0" distL="114935" distR="114935" simplePos="0" relativeHeight="251658240" behindDoc="0" locked="0" layoutInCell="1" allowOverlap="1">
            <wp:simplePos x="0" y="0"/>
            <wp:positionH relativeFrom="margin">
              <wp:align>center</wp:align>
            </wp:positionH>
            <wp:positionV relativeFrom="paragraph">
              <wp:posOffset>-481965</wp:posOffset>
            </wp:positionV>
            <wp:extent cx="476250" cy="6000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6250" cy="600075"/>
                    </a:xfrm>
                    <a:prstGeom prst="rect">
                      <a:avLst/>
                    </a:prstGeom>
                    <a:solidFill>
                      <a:srgbClr val="FFFFFF"/>
                    </a:solidFill>
                  </pic:spPr>
                </pic:pic>
              </a:graphicData>
            </a:graphic>
          </wp:anchor>
        </w:drawing>
      </w:r>
    </w:p>
    <w:p w:rsidR="00C32FCF" w:rsidRPr="00C32FCF" w:rsidRDefault="00C32FCF" w:rsidP="00C32FCF">
      <w:pPr>
        <w:shd w:val="clear" w:color="auto" w:fill="FFFFFF"/>
        <w:jc w:val="center"/>
        <w:rPr>
          <w:rFonts w:ascii="Times New Roman" w:hAnsi="Times New Roman"/>
          <w:b/>
          <w:color w:val="000000"/>
          <w:sz w:val="28"/>
          <w:szCs w:val="28"/>
        </w:rPr>
      </w:pPr>
      <w:r w:rsidRPr="00C32FCF">
        <w:rPr>
          <w:rFonts w:ascii="Times New Roman" w:hAnsi="Times New Roman"/>
          <w:b/>
          <w:color w:val="000000"/>
          <w:sz w:val="28"/>
          <w:szCs w:val="28"/>
        </w:rPr>
        <w:t>АДМИНИСТРАЦИЯ МУНИЦИПАЛЬНОГО ОБРАЗОВАНИЯ</w:t>
      </w:r>
    </w:p>
    <w:p w:rsidR="00C32FCF" w:rsidRPr="00C32FCF" w:rsidRDefault="00C32FCF" w:rsidP="00C32FCF">
      <w:pPr>
        <w:shd w:val="clear" w:color="auto" w:fill="FFFFFF"/>
        <w:jc w:val="center"/>
        <w:rPr>
          <w:rFonts w:ascii="Times New Roman" w:hAnsi="Times New Roman"/>
          <w:b/>
          <w:color w:val="000000"/>
          <w:sz w:val="28"/>
          <w:szCs w:val="28"/>
        </w:rPr>
      </w:pPr>
      <w:r w:rsidRPr="00C32FCF">
        <w:rPr>
          <w:rFonts w:ascii="Times New Roman" w:hAnsi="Times New Roman"/>
          <w:b/>
          <w:color w:val="000000"/>
          <w:sz w:val="28"/>
          <w:szCs w:val="28"/>
        </w:rPr>
        <w:t>СЕВЕРСКИЙ РАЙОН</w:t>
      </w:r>
    </w:p>
    <w:p w:rsidR="00C32FCF" w:rsidRPr="00C32FCF" w:rsidRDefault="00C32FCF" w:rsidP="00C32FCF">
      <w:pPr>
        <w:shd w:val="clear" w:color="auto" w:fill="FFFFFF"/>
        <w:jc w:val="center"/>
        <w:rPr>
          <w:rFonts w:ascii="Times New Roman" w:hAnsi="Times New Roman"/>
          <w:color w:val="000000"/>
          <w:sz w:val="28"/>
          <w:szCs w:val="28"/>
        </w:rPr>
      </w:pPr>
    </w:p>
    <w:p w:rsidR="00C32FCF" w:rsidRPr="00C32FCF" w:rsidRDefault="00C32FCF" w:rsidP="00C32FCF">
      <w:pPr>
        <w:shd w:val="clear" w:color="auto" w:fill="FFFFFF"/>
        <w:jc w:val="center"/>
        <w:rPr>
          <w:rFonts w:ascii="Times New Roman" w:hAnsi="Times New Roman"/>
          <w:b/>
          <w:color w:val="000000"/>
          <w:sz w:val="28"/>
          <w:szCs w:val="28"/>
        </w:rPr>
      </w:pPr>
      <w:r w:rsidRPr="00C32FCF">
        <w:rPr>
          <w:rFonts w:ascii="Times New Roman" w:hAnsi="Times New Roman"/>
          <w:b/>
          <w:color w:val="000000"/>
          <w:sz w:val="28"/>
          <w:szCs w:val="28"/>
        </w:rPr>
        <w:t>ПОСТАНОВЛЕНИЕ</w:t>
      </w:r>
    </w:p>
    <w:p w:rsidR="00C32FCF" w:rsidRPr="00C32FCF" w:rsidRDefault="00C32FCF" w:rsidP="00C32FCF">
      <w:pPr>
        <w:shd w:val="clear" w:color="auto" w:fill="FFFFFF"/>
        <w:jc w:val="center"/>
        <w:rPr>
          <w:rFonts w:ascii="Times New Roman" w:hAnsi="Times New Roman"/>
          <w:color w:val="000000"/>
          <w:sz w:val="28"/>
          <w:szCs w:val="28"/>
        </w:rPr>
      </w:pPr>
    </w:p>
    <w:p w:rsidR="00C32FCF" w:rsidRPr="00C32FCF" w:rsidRDefault="00C32FCF" w:rsidP="00C32FCF">
      <w:pPr>
        <w:shd w:val="clear" w:color="auto" w:fill="FFFFFF"/>
        <w:jc w:val="center"/>
        <w:rPr>
          <w:rFonts w:ascii="Times New Roman" w:hAnsi="Times New Roman"/>
          <w:color w:val="000000"/>
          <w:sz w:val="28"/>
          <w:szCs w:val="28"/>
        </w:rPr>
      </w:pPr>
      <w:r w:rsidRPr="00C32FCF">
        <w:rPr>
          <w:rFonts w:ascii="Times New Roman" w:hAnsi="Times New Roman"/>
          <w:color w:val="000000"/>
          <w:sz w:val="28"/>
          <w:szCs w:val="28"/>
        </w:rPr>
        <w:t xml:space="preserve">от </w:t>
      </w:r>
      <w:r>
        <w:rPr>
          <w:rFonts w:ascii="Times New Roman" w:hAnsi="Times New Roman"/>
          <w:color w:val="000000"/>
          <w:sz w:val="28"/>
          <w:szCs w:val="28"/>
          <w:u w:val="single"/>
        </w:rPr>
        <w:t>09.11</w:t>
      </w:r>
      <w:r w:rsidRPr="00C32FCF">
        <w:rPr>
          <w:rFonts w:ascii="Times New Roman" w:hAnsi="Times New Roman"/>
          <w:color w:val="000000"/>
          <w:sz w:val="28"/>
          <w:szCs w:val="28"/>
          <w:u w:val="single"/>
        </w:rPr>
        <w:t>.2018</w:t>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r>
      <w:r w:rsidRPr="00C32FCF">
        <w:rPr>
          <w:rFonts w:ascii="Times New Roman" w:hAnsi="Times New Roman"/>
          <w:color w:val="000000"/>
          <w:sz w:val="28"/>
          <w:szCs w:val="28"/>
        </w:rPr>
        <w:tab/>
        <w:t xml:space="preserve">№ </w:t>
      </w:r>
      <w:r>
        <w:rPr>
          <w:rFonts w:ascii="Times New Roman" w:hAnsi="Times New Roman"/>
          <w:color w:val="000000"/>
          <w:sz w:val="28"/>
          <w:szCs w:val="28"/>
          <w:u w:val="single"/>
        </w:rPr>
        <w:t>2026</w:t>
      </w:r>
    </w:p>
    <w:p w:rsidR="00C32FCF" w:rsidRPr="00C32FCF" w:rsidRDefault="00C32FCF" w:rsidP="00C32FCF">
      <w:pPr>
        <w:shd w:val="clear" w:color="auto" w:fill="FFFFFF"/>
        <w:jc w:val="center"/>
        <w:rPr>
          <w:rFonts w:ascii="Times New Roman" w:hAnsi="Times New Roman"/>
          <w:b/>
          <w:color w:val="000000"/>
          <w:sz w:val="28"/>
          <w:szCs w:val="28"/>
        </w:rPr>
      </w:pPr>
      <w:r w:rsidRPr="00C32FCF">
        <w:rPr>
          <w:rFonts w:ascii="Times New Roman" w:hAnsi="Times New Roman"/>
          <w:color w:val="000000"/>
          <w:sz w:val="28"/>
          <w:szCs w:val="28"/>
        </w:rPr>
        <w:t>станица Северская</w:t>
      </w:r>
    </w:p>
    <w:p w:rsidR="00C4699E" w:rsidRPr="00C32FCF" w:rsidRDefault="00C4699E" w:rsidP="00C4699E">
      <w:pPr>
        <w:jc w:val="center"/>
        <w:rPr>
          <w:rFonts w:ascii="Times New Roman" w:hAnsi="Times New Roman"/>
          <w:sz w:val="28"/>
          <w:szCs w:val="28"/>
        </w:rPr>
      </w:pPr>
    </w:p>
    <w:p w:rsidR="00C4699E" w:rsidRPr="00C32FCF" w:rsidRDefault="00C4699E" w:rsidP="00C4699E">
      <w:pPr>
        <w:jc w:val="center"/>
        <w:rPr>
          <w:rFonts w:ascii="Times New Roman" w:hAnsi="Times New Roman"/>
          <w:sz w:val="28"/>
          <w:szCs w:val="28"/>
        </w:rPr>
      </w:pPr>
    </w:p>
    <w:p w:rsidR="00C4699E" w:rsidRPr="00C32FCF" w:rsidRDefault="00C4699E" w:rsidP="00C4699E">
      <w:pPr>
        <w:jc w:val="center"/>
        <w:rPr>
          <w:rFonts w:ascii="Times New Roman" w:hAnsi="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C4699E" w:rsidRPr="00C32FCF" w:rsidTr="00C32FCF">
        <w:tc>
          <w:tcPr>
            <w:tcW w:w="8647" w:type="dxa"/>
            <w:tcBorders>
              <w:top w:val="nil"/>
              <w:left w:val="nil"/>
              <w:bottom w:val="nil"/>
              <w:right w:val="nil"/>
            </w:tcBorders>
            <w:shd w:val="clear" w:color="auto" w:fill="auto"/>
          </w:tcPr>
          <w:p w:rsidR="00C4699E" w:rsidRPr="00C32FCF" w:rsidRDefault="00C4699E" w:rsidP="00C32FCF">
            <w:pPr>
              <w:pStyle w:val="4"/>
              <w:jc w:val="center"/>
              <w:rPr>
                <w:szCs w:val="28"/>
                <w:lang w:val="ru-RU" w:eastAsia="ru-RU"/>
              </w:rPr>
            </w:pPr>
            <w:r w:rsidRPr="00C32FCF">
              <w:rPr>
                <w:b/>
                <w:szCs w:val="28"/>
                <w:lang w:val="ru-RU" w:eastAsia="ru-RU"/>
              </w:rPr>
              <w:t>О внесении изменений в постановление администрации муниципального образования Северский район от 29 декабря 2017 года № 1936 «Об утверждении Порядка предоставления субсидий из местного бюджета частным дошкольным образовательным организациям, индивидуальным предпринимателям,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bl>
    <w:p w:rsidR="00C4699E" w:rsidRPr="00C32FCF" w:rsidRDefault="00C4699E" w:rsidP="00C4699E">
      <w:pPr>
        <w:jc w:val="center"/>
        <w:rPr>
          <w:rFonts w:ascii="Times New Roman" w:hAnsi="Times New Roman"/>
          <w:sz w:val="28"/>
          <w:szCs w:val="28"/>
        </w:rPr>
      </w:pPr>
    </w:p>
    <w:p w:rsidR="00C4699E" w:rsidRPr="00C32FCF" w:rsidRDefault="00C4699E" w:rsidP="00C4699E">
      <w:pPr>
        <w:ind w:firstLine="720"/>
        <w:rPr>
          <w:rFonts w:ascii="Times New Roman" w:hAnsi="Times New Roman"/>
          <w:sz w:val="28"/>
          <w:szCs w:val="28"/>
        </w:rPr>
      </w:pPr>
    </w:p>
    <w:p w:rsidR="00C4699E" w:rsidRPr="00C32FCF" w:rsidRDefault="00C4699E" w:rsidP="00C4699E">
      <w:pPr>
        <w:ind w:firstLine="720"/>
        <w:rPr>
          <w:rFonts w:ascii="Times New Roman" w:hAnsi="Times New Roman"/>
          <w:sz w:val="28"/>
          <w:szCs w:val="28"/>
        </w:rPr>
      </w:pPr>
    </w:p>
    <w:p w:rsidR="00C4699E" w:rsidRPr="00C32FCF" w:rsidRDefault="00C4699E" w:rsidP="00C4699E">
      <w:pPr>
        <w:ind w:firstLine="851"/>
        <w:rPr>
          <w:rFonts w:ascii="Times New Roman" w:hAnsi="Times New Roman"/>
          <w:sz w:val="28"/>
          <w:szCs w:val="28"/>
        </w:rPr>
      </w:pPr>
      <w:r w:rsidRPr="00C32FCF">
        <w:rPr>
          <w:rFonts w:ascii="Times New Roman" w:hAnsi="Times New Roman"/>
          <w:sz w:val="28"/>
          <w:szCs w:val="28"/>
        </w:rPr>
        <w:t>В соответствии с приказом Министерства образования, науки и молодежной политики Краснодарского края от 1 августа 2018 года № 2807 «Об утверждении Перечня основных направлений расходования средств на приобретение учебников и учебных пособий, средств обучения, игр, игрушек в целях реализации основных общеобразовательных программ, осуществляемых за счет субвенций, предоставляемых из краевого бюджета бюджетам муниципальных районов (городских округов) Краснодарского кра</w:t>
      </w:r>
      <w:r w:rsidR="00721940">
        <w:rPr>
          <w:rFonts w:ascii="Times New Roman" w:hAnsi="Times New Roman"/>
          <w:sz w:val="28"/>
          <w:szCs w:val="28"/>
        </w:rPr>
        <w:t>я в целях финансового обеспечен</w:t>
      </w:r>
      <w:r w:rsidRPr="00C32FCF">
        <w:rPr>
          <w:rFonts w:ascii="Times New Roman" w:hAnsi="Times New Roman"/>
          <w:sz w:val="28"/>
          <w:szCs w:val="28"/>
        </w:rPr>
        <w:t>ия расходных обязательств муниципальных образований, возникающих при выполнении государственных полномочий Краснодарского края, переданных для осуществления органам местного самоуправления в соответствии с Законом Краснодарского края от 3 марта 2010 года № 1911-КЗ «О наделении органов местного самоуправления муниципальных образований Краснодарского края государственными полномочиями в области образования», руководствуясь статьей 66 Устава муниципального образования Северский район, п о с т а н о в л я ю:</w:t>
      </w:r>
    </w:p>
    <w:p w:rsidR="00C4699E" w:rsidRPr="00C32FCF" w:rsidRDefault="00C4699E" w:rsidP="00C4699E">
      <w:pPr>
        <w:pStyle w:val="4"/>
        <w:ind w:firstLine="851"/>
        <w:rPr>
          <w:szCs w:val="28"/>
        </w:rPr>
      </w:pPr>
      <w:r w:rsidRPr="00C32FCF">
        <w:rPr>
          <w:szCs w:val="28"/>
        </w:rPr>
        <w:lastRenderedPageBreak/>
        <w:t>1.</w:t>
      </w:r>
      <w:r w:rsidRPr="00C32FCF">
        <w:rPr>
          <w:szCs w:val="28"/>
          <w:lang w:val="ru-RU"/>
        </w:rPr>
        <w:t xml:space="preserve"> Внести в постановление администрации муниципального образования Северский район от 29 декабря 2017 года        № 1936 «Об утверждении</w:t>
      </w:r>
      <w:r w:rsidRPr="00C32FCF">
        <w:rPr>
          <w:szCs w:val="28"/>
        </w:rPr>
        <w:t xml:space="preserve"> Поряд</w:t>
      </w:r>
      <w:r w:rsidRPr="00C32FCF">
        <w:rPr>
          <w:szCs w:val="28"/>
          <w:lang w:val="ru-RU"/>
        </w:rPr>
        <w:t>ка предоставления субсидий из местного бюджета частным дошкольным образовательным организациям, индивидуальным предпринимателям,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C32FCF">
        <w:rPr>
          <w:szCs w:val="28"/>
        </w:rPr>
        <w:t xml:space="preserve"> следующие изменения:</w:t>
      </w:r>
    </w:p>
    <w:p w:rsidR="00C4699E" w:rsidRPr="00C32FCF" w:rsidRDefault="00C4699E" w:rsidP="00C4699E">
      <w:pPr>
        <w:ind w:firstLine="851"/>
        <w:rPr>
          <w:rFonts w:ascii="Times New Roman" w:hAnsi="Times New Roman"/>
          <w:sz w:val="28"/>
          <w:szCs w:val="28"/>
          <w:lang/>
        </w:rPr>
      </w:pPr>
      <w:r w:rsidRPr="00C32FCF">
        <w:rPr>
          <w:rFonts w:ascii="Times New Roman" w:hAnsi="Times New Roman"/>
          <w:sz w:val="28"/>
          <w:szCs w:val="28"/>
          <w:lang/>
        </w:rPr>
        <w:t>1) в приложении к постановлению пункты 3.7. и 3.8. раздела 3 изложить в новой редакции согласно приложению № 1</w:t>
      </w:r>
      <w:r w:rsidRPr="00C32FCF">
        <w:rPr>
          <w:rFonts w:ascii="Times New Roman" w:hAnsi="Times New Roman"/>
          <w:sz w:val="28"/>
          <w:szCs w:val="28"/>
        </w:rPr>
        <w:t xml:space="preserve"> </w:t>
      </w:r>
      <w:r w:rsidRPr="00C32FCF">
        <w:rPr>
          <w:rFonts w:ascii="Times New Roman" w:hAnsi="Times New Roman"/>
          <w:sz w:val="28"/>
          <w:szCs w:val="28"/>
          <w:lang/>
        </w:rPr>
        <w:t>к настоящему постановлению;</w:t>
      </w:r>
    </w:p>
    <w:p w:rsidR="00C4699E" w:rsidRPr="00C32FCF" w:rsidRDefault="00C4699E" w:rsidP="00C4699E">
      <w:pPr>
        <w:ind w:firstLine="851"/>
        <w:rPr>
          <w:rFonts w:ascii="Times New Roman" w:hAnsi="Times New Roman"/>
          <w:sz w:val="28"/>
          <w:szCs w:val="28"/>
          <w:lang/>
        </w:rPr>
      </w:pPr>
      <w:r w:rsidRPr="00C32FCF">
        <w:rPr>
          <w:rFonts w:ascii="Times New Roman" w:hAnsi="Times New Roman"/>
          <w:sz w:val="28"/>
          <w:szCs w:val="28"/>
          <w:lang/>
        </w:rPr>
        <w:t xml:space="preserve">2) приложение № 4 к Порядку предоставления субсидий из местного бюджета частным дошкольным образовательным организациям, индивидуальным предпринимателям,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C32FCF">
        <w:rPr>
          <w:rFonts w:ascii="Times New Roman" w:hAnsi="Times New Roman"/>
          <w:sz w:val="28"/>
          <w:szCs w:val="28"/>
        </w:rPr>
        <w:t>изложить в новой редакции согласно приложению № 2 к настоящему постановлению.</w:t>
      </w:r>
    </w:p>
    <w:p w:rsidR="00C4699E" w:rsidRPr="00C32FCF" w:rsidRDefault="00C4699E" w:rsidP="00C4699E">
      <w:pPr>
        <w:ind w:firstLine="851"/>
        <w:rPr>
          <w:rFonts w:ascii="Times New Roman" w:hAnsi="Times New Roman"/>
          <w:sz w:val="28"/>
          <w:szCs w:val="28"/>
        </w:rPr>
      </w:pPr>
      <w:r w:rsidRPr="00C32FCF">
        <w:rPr>
          <w:rFonts w:ascii="Times New Roman" w:hAnsi="Times New Roman"/>
          <w:sz w:val="28"/>
          <w:szCs w:val="28"/>
        </w:rPr>
        <w:t>2. Управлению образования (Мазько) представить настоящее постановление  в правовое  управление в пятидневный срок со дня его принятия  для размещения на официальном  Интернет-портале администрации  в разделе «Антикоррупционная экспертиза».</w:t>
      </w:r>
    </w:p>
    <w:p w:rsidR="00C4699E" w:rsidRPr="00C32FCF" w:rsidRDefault="00C4699E" w:rsidP="00C4699E">
      <w:pPr>
        <w:ind w:firstLine="851"/>
        <w:rPr>
          <w:rFonts w:ascii="Times New Roman" w:hAnsi="Times New Roman"/>
          <w:sz w:val="28"/>
          <w:szCs w:val="28"/>
        </w:rPr>
      </w:pPr>
      <w:r w:rsidRPr="00C32FCF">
        <w:rPr>
          <w:rFonts w:ascii="Times New Roman" w:hAnsi="Times New Roman"/>
          <w:sz w:val="28"/>
          <w:szCs w:val="28"/>
        </w:rPr>
        <w:t xml:space="preserve">3. Информационно </w:t>
      </w:r>
      <w:r w:rsidRPr="00C32FCF">
        <w:rPr>
          <w:rFonts w:ascii="Times New Roman" w:hAnsi="Times New Roman"/>
          <w:bCs/>
          <w:sz w:val="28"/>
          <w:szCs w:val="28"/>
        </w:rPr>
        <w:t>–</w:t>
      </w:r>
      <w:r w:rsidRPr="00C32FCF">
        <w:rPr>
          <w:rFonts w:ascii="Times New Roman" w:hAnsi="Times New Roman"/>
          <w:sz w:val="28"/>
          <w:szCs w:val="28"/>
        </w:rPr>
        <w:t xml:space="preserve"> аналитическому отделу (Ситникова) разместить настоящее постановление на официальном сайте администрации муниципального образования Северский район в информационно-телекоммуникационной сети «Интернет» в разделе «Муниципальные правовые акты» и обеспечить опублик</w:t>
      </w:r>
      <w:r w:rsidRPr="00C32FCF">
        <w:rPr>
          <w:rFonts w:ascii="Times New Roman" w:hAnsi="Times New Roman"/>
          <w:sz w:val="28"/>
          <w:szCs w:val="28"/>
        </w:rPr>
        <w:t>о</w:t>
      </w:r>
      <w:r w:rsidRPr="00C32FCF">
        <w:rPr>
          <w:rFonts w:ascii="Times New Roman" w:hAnsi="Times New Roman"/>
          <w:sz w:val="28"/>
          <w:szCs w:val="28"/>
        </w:rPr>
        <w:t>вание в средствах массовой информации.</w:t>
      </w:r>
    </w:p>
    <w:p w:rsidR="00C4699E" w:rsidRPr="00C32FCF" w:rsidRDefault="00C4699E" w:rsidP="00C4699E">
      <w:pPr>
        <w:ind w:firstLine="851"/>
        <w:rPr>
          <w:rFonts w:ascii="Times New Roman" w:hAnsi="Times New Roman"/>
          <w:sz w:val="28"/>
          <w:szCs w:val="28"/>
        </w:rPr>
      </w:pPr>
      <w:r w:rsidRPr="00C32FCF">
        <w:rPr>
          <w:rFonts w:ascii="Times New Roman" w:hAnsi="Times New Roman"/>
          <w:sz w:val="28"/>
          <w:szCs w:val="28"/>
        </w:rPr>
        <w:t>4. Контроль за выполнением настоящего постановления возложить на первого заместителя главы администрации М.В.Наумейко.</w:t>
      </w:r>
    </w:p>
    <w:p w:rsidR="00C4699E" w:rsidRPr="00C32FCF" w:rsidRDefault="00C4699E" w:rsidP="00C4699E">
      <w:pPr>
        <w:ind w:firstLine="851"/>
        <w:rPr>
          <w:rFonts w:ascii="Times New Roman" w:hAnsi="Times New Roman"/>
          <w:sz w:val="28"/>
          <w:szCs w:val="28"/>
        </w:rPr>
      </w:pPr>
      <w:r w:rsidRPr="00C32FCF">
        <w:rPr>
          <w:rFonts w:ascii="Times New Roman" w:hAnsi="Times New Roman"/>
          <w:sz w:val="28"/>
          <w:szCs w:val="28"/>
        </w:rPr>
        <w:t>5. Постановление вступает в силу со дня его официального опубликования.</w:t>
      </w:r>
    </w:p>
    <w:p w:rsidR="00C4699E" w:rsidRPr="00C32FCF" w:rsidRDefault="00C4699E" w:rsidP="00C4699E">
      <w:pPr>
        <w:ind w:firstLine="851"/>
        <w:rPr>
          <w:rFonts w:ascii="Times New Roman" w:hAnsi="Times New Roman"/>
          <w:sz w:val="28"/>
          <w:szCs w:val="28"/>
        </w:rPr>
      </w:pPr>
    </w:p>
    <w:p w:rsidR="00C4699E" w:rsidRPr="00C32FCF" w:rsidRDefault="00C4699E" w:rsidP="00C4699E">
      <w:pPr>
        <w:ind w:firstLine="720"/>
        <w:rPr>
          <w:rFonts w:ascii="Times New Roman" w:hAnsi="Times New Roman"/>
          <w:sz w:val="28"/>
          <w:szCs w:val="28"/>
        </w:rPr>
      </w:pPr>
    </w:p>
    <w:p w:rsidR="00C4699E" w:rsidRPr="00C32FCF" w:rsidRDefault="00C4699E" w:rsidP="00C4699E">
      <w:pPr>
        <w:ind w:firstLine="720"/>
        <w:rPr>
          <w:rFonts w:ascii="Times New Roman" w:hAnsi="Times New Roman"/>
          <w:sz w:val="28"/>
          <w:szCs w:val="28"/>
        </w:rPr>
      </w:pPr>
    </w:p>
    <w:p w:rsidR="00C4699E" w:rsidRPr="00C32FCF" w:rsidRDefault="00C4699E" w:rsidP="00C4699E">
      <w:pPr>
        <w:rPr>
          <w:rFonts w:ascii="Times New Roman" w:hAnsi="Times New Roman"/>
          <w:sz w:val="28"/>
          <w:szCs w:val="28"/>
        </w:rPr>
      </w:pPr>
      <w:r w:rsidRPr="00C32FCF">
        <w:rPr>
          <w:rFonts w:ascii="Times New Roman" w:hAnsi="Times New Roman"/>
          <w:sz w:val="28"/>
          <w:szCs w:val="28"/>
        </w:rPr>
        <w:t>Исполняющий обязанности</w:t>
      </w:r>
    </w:p>
    <w:p w:rsidR="00C4699E" w:rsidRPr="00C32FCF" w:rsidRDefault="00C4699E" w:rsidP="00C4699E">
      <w:pPr>
        <w:rPr>
          <w:rFonts w:ascii="Times New Roman" w:hAnsi="Times New Roman"/>
          <w:sz w:val="28"/>
          <w:szCs w:val="28"/>
        </w:rPr>
      </w:pPr>
      <w:r w:rsidRPr="00C32FCF">
        <w:rPr>
          <w:rFonts w:ascii="Times New Roman" w:hAnsi="Times New Roman"/>
          <w:sz w:val="28"/>
          <w:szCs w:val="28"/>
        </w:rPr>
        <w:lastRenderedPageBreak/>
        <w:t>главы муниципального образования</w:t>
      </w:r>
    </w:p>
    <w:p w:rsidR="00C4699E" w:rsidRPr="00C32FCF" w:rsidRDefault="00C4699E" w:rsidP="00C4699E">
      <w:pPr>
        <w:rPr>
          <w:rFonts w:ascii="Times New Roman" w:hAnsi="Times New Roman"/>
          <w:sz w:val="28"/>
          <w:szCs w:val="28"/>
        </w:rPr>
      </w:pPr>
      <w:r w:rsidRPr="00C32FCF">
        <w:rPr>
          <w:rFonts w:ascii="Times New Roman" w:hAnsi="Times New Roman"/>
          <w:sz w:val="28"/>
          <w:szCs w:val="28"/>
        </w:rPr>
        <w:t>Северский район                                                                              М.В. Наумейко</w:t>
      </w:r>
    </w:p>
    <w:p w:rsidR="00C4699E" w:rsidRPr="00C32FCF" w:rsidRDefault="00C4699E" w:rsidP="00C4699E">
      <w:pPr>
        <w:pStyle w:val="ConsPlusNormal"/>
        <w:jc w:val="both"/>
        <w:rPr>
          <w:sz w:val="28"/>
          <w:szCs w:val="28"/>
        </w:rPr>
      </w:pPr>
    </w:p>
    <w:p w:rsidR="00C4699E" w:rsidRPr="00C32FCF" w:rsidRDefault="00C4699E" w:rsidP="00C4699E">
      <w:pPr>
        <w:pStyle w:val="ConsPlusNormal"/>
        <w:jc w:val="both"/>
        <w:rPr>
          <w:sz w:val="28"/>
          <w:szCs w:val="28"/>
        </w:rPr>
      </w:pPr>
    </w:p>
    <w:p w:rsidR="00C4699E" w:rsidRPr="00C32FCF" w:rsidRDefault="00C4699E" w:rsidP="00C4699E">
      <w:pPr>
        <w:pStyle w:val="ConsPlusNormal"/>
        <w:jc w:val="both"/>
        <w:rPr>
          <w:sz w:val="28"/>
          <w:szCs w:val="28"/>
        </w:rPr>
      </w:pPr>
    </w:p>
    <w:tbl>
      <w:tblPr>
        <w:tblW w:w="0" w:type="auto"/>
        <w:tblLook w:val="01E0"/>
      </w:tblPr>
      <w:tblGrid>
        <w:gridCol w:w="4617"/>
        <w:gridCol w:w="4955"/>
      </w:tblGrid>
      <w:tr w:rsidR="00C4699E" w:rsidRPr="00C32FCF" w:rsidTr="00C32FCF">
        <w:tc>
          <w:tcPr>
            <w:tcW w:w="4644" w:type="dxa"/>
            <w:shd w:val="clear" w:color="auto" w:fill="auto"/>
          </w:tcPr>
          <w:p w:rsidR="00C4699E" w:rsidRPr="00C32FCF" w:rsidRDefault="00C4699E" w:rsidP="00C32FCF">
            <w:pPr>
              <w:rPr>
                <w:rFonts w:ascii="Times New Roman" w:hAnsi="Times New Roman"/>
                <w:sz w:val="28"/>
                <w:szCs w:val="28"/>
              </w:rPr>
            </w:pPr>
          </w:p>
        </w:tc>
        <w:tc>
          <w:tcPr>
            <w:tcW w:w="4972" w:type="dxa"/>
            <w:shd w:val="clear" w:color="auto" w:fill="auto"/>
          </w:tcPr>
          <w:p w:rsidR="00C4699E" w:rsidRPr="00C32FCF" w:rsidRDefault="00C4699E" w:rsidP="00C32FCF">
            <w:pPr>
              <w:jc w:val="center"/>
              <w:rPr>
                <w:rFonts w:ascii="Times New Roman" w:hAnsi="Times New Roman"/>
                <w:sz w:val="28"/>
                <w:szCs w:val="28"/>
              </w:rPr>
            </w:pPr>
            <w:r w:rsidRPr="00C32FCF">
              <w:rPr>
                <w:rFonts w:ascii="Times New Roman" w:hAnsi="Times New Roman"/>
                <w:sz w:val="28"/>
                <w:szCs w:val="28"/>
              </w:rPr>
              <w:t>ПРИЛОЖЕНИЕ № 1</w:t>
            </w:r>
          </w:p>
          <w:p w:rsidR="00C4699E" w:rsidRPr="00C32FCF" w:rsidRDefault="00C4699E" w:rsidP="00C32FCF">
            <w:pPr>
              <w:ind w:left="-296" w:firstLine="47"/>
              <w:jc w:val="center"/>
              <w:rPr>
                <w:rFonts w:ascii="Times New Roman" w:hAnsi="Times New Roman"/>
                <w:sz w:val="28"/>
                <w:szCs w:val="28"/>
              </w:rPr>
            </w:pPr>
            <w:r w:rsidRPr="00C32FCF">
              <w:rPr>
                <w:rFonts w:ascii="Times New Roman" w:hAnsi="Times New Roman"/>
                <w:sz w:val="28"/>
                <w:szCs w:val="28"/>
              </w:rPr>
              <w:t>к постановлению администрации                  муниципального образования</w:t>
            </w:r>
          </w:p>
          <w:p w:rsidR="00C4699E" w:rsidRPr="00C32FCF" w:rsidRDefault="00C4699E" w:rsidP="00C32FCF">
            <w:pPr>
              <w:ind w:left="-296" w:firstLine="47"/>
              <w:jc w:val="center"/>
              <w:rPr>
                <w:rFonts w:ascii="Times New Roman" w:hAnsi="Times New Roman"/>
                <w:sz w:val="28"/>
                <w:szCs w:val="28"/>
              </w:rPr>
            </w:pPr>
            <w:r w:rsidRPr="00C32FCF">
              <w:rPr>
                <w:rFonts w:ascii="Times New Roman" w:hAnsi="Times New Roman"/>
                <w:sz w:val="28"/>
                <w:szCs w:val="28"/>
              </w:rPr>
              <w:t xml:space="preserve"> Северский район</w:t>
            </w:r>
          </w:p>
          <w:p w:rsidR="00C4699E" w:rsidRPr="00C32FCF" w:rsidRDefault="00C4699E" w:rsidP="00C32FCF">
            <w:pPr>
              <w:rPr>
                <w:rFonts w:ascii="Times New Roman" w:hAnsi="Times New Roman"/>
                <w:sz w:val="28"/>
                <w:szCs w:val="28"/>
              </w:rPr>
            </w:pPr>
            <w:r w:rsidRPr="00C32FCF">
              <w:rPr>
                <w:rFonts w:ascii="Times New Roman" w:hAnsi="Times New Roman"/>
                <w:sz w:val="28"/>
                <w:szCs w:val="28"/>
              </w:rPr>
              <w:t>от  _______________ № _____</w:t>
            </w:r>
          </w:p>
          <w:p w:rsidR="00C4699E" w:rsidRPr="00C32FCF" w:rsidRDefault="00C4699E" w:rsidP="00C32FCF">
            <w:pPr>
              <w:rPr>
                <w:rFonts w:ascii="Times New Roman" w:hAnsi="Times New Roman"/>
                <w:sz w:val="28"/>
                <w:szCs w:val="28"/>
              </w:rPr>
            </w:pPr>
          </w:p>
        </w:tc>
      </w:tr>
    </w:tbl>
    <w:p w:rsidR="00C4699E" w:rsidRPr="00C32FCF" w:rsidRDefault="00C4699E" w:rsidP="00C4699E">
      <w:pPr>
        <w:pStyle w:val="ConsPlusNormal"/>
        <w:jc w:val="both"/>
        <w:rPr>
          <w:sz w:val="28"/>
          <w:szCs w:val="28"/>
        </w:rPr>
      </w:pPr>
    </w:p>
    <w:p w:rsidR="00C4699E" w:rsidRPr="00C32FCF" w:rsidRDefault="00C4699E" w:rsidP="00C4699E">
      <w:pPr>
        <w:pStyle w:val="ConsPlusNormal"/>
        <w:jc w:val="both"/>
        <w:rPr>
          <w:sz w:val="28"/>
          <w:szCs w:val="28"/>
        </w:rPr>
      </w:pPr>
    </w:p>
    <w:p w:rsidR="00C4699E" w:rsidRPr="00C32FCF" w:rsidRDefault="00C4699E" w:rsidP="00C4699E">
      <w:pPr>
        <w:widowControl w:val="0"/>
        <w:autoSpaceDE w:val="0"/>
        <w:autoSpaceDN w:val="0"/>
        <w:adjustRightInd w:val="0"/>
        <w:jc w:val="center"/>
        <w:outlineLvl w:val="0"/>
        <w:rPr>
          <w:rFonts w:ascii="Times New Roman" w:eastAsia="Times New Roman" w:hAnsi="Times New Roman"/>
          <w:b/>
          <w:sz w:val="28"/>
          <w:szCs w:val="28"/>
          <w:lang w:eastAsia="ru-RU"/>
        </w:rPr>
      </w:pPr>
      <w:bookmarkStart w:id="0" w:name="P61"/>
      <w:bookmarkStart w:id="1" w:name="sub_10"/>
      <w:bookmarkEnd w:id="0"/>
      <w:r w:rsidRPr="00C32FCF">
        <w:rPr>
          <w:rFonts w:ascii="Times New Roman" w:eastAsia="Times New Roman" w:hAnsi="Times New Roman"/>
          <w:b/>
          <w:sz w:val="28"/>
          <w:szCs w:val="28"/>
          <w:lang w:eastAsia="ru-RU"/>
        </w:rPr>
        <w:t>3. Цели, условия, порядок предоставления субсидий и определения их объема и размера</w:t>
      </w:r>
    </w:p>
    <w:p w:rsidR="00C4699E" w:rsidRPr="00C32FCF" w:rsidRDefault="00C4699E" w:rsidP="00C4699E">
      <w:pPr>
        <w:widowControl w:val="0"/>
        <w:autoSpaceDE w:val="0"/>
        <w:autoSpaceDN w:val="0"/>
        <w:adjustRightInd w:val="0"/>
        <w:jc w:val="center"/>
        <w:outlineLvl w:val="0"/>
        <w:rPr>
          <w:rFonts w:ascii="Times New Roman" w:eastAsia="Times New Roman" w:hAnsi="Times New Roman"/>
          <w:b/>
          <w:bCs/>
          <w:sz w:val="28"/>
          <w:szCs w:val="28"/>
          <w:lang w:eastAsia="ru-RU"/>
        </w:rPr>
      </w:pPr>
    </w:p>
    <w:bookmarkEnd w:id="1"/>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«3.7. Размеры  и объем субсидии на возмещение затрат по нормативам финансового обеспечения образовательной деятельности (нормативам подушевого финансирования расходов) на обеспечение получения дошкольного образования в частных дошкольных образовательных организациях, у индивидуальных предпринимателей определяются по формуле, установленной правовым актом органа исполнительной власти Краснодарского края, осуществляющего государственное управление в сфере образования.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Возмещению подлежат следующие виды затрат в частных дошкольных образовательных организациях, у индивидуальных предпринимателей:</w:t>
      </w:r>
    </w:p>
    <w:p w:rsidR="00C4699E" w:rsidRPr="00C32FCF" w:rsidRDefault="00C4699E" w:rsidP="00C4699E">
      <w:pPr>
        <w:pStyle w:val="ad"/>
        <w:widowControl w:val="0"/>
        <w:numPr>
          <w:ilvl w:val="2"/>
          <w:numId w:val="1"/>
        </w:numPr>
        <w:autoSpaceDE w:val="0"/>
        <w:autoSpaceDN w:val="0"/>
        <w:adjustRightInd w:val="0"/>
        <w:ind w:left="0" w:firstLine="540"/>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труда и начисления на выплаты по оплате труда.</w:t>
      </w:r>
    </w:p>
    <w:p w:rsidR="00C4699E" w:rsidRPr="00C32FCF" w:rsidRDefault="00C4699E" w:rsidP="00C4699E">
      <w:pPr>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3.7.2. Основные направления расходования, связанные с созданием материально-технических условий для реализации образовательной программы дошкольного образования, из них: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услуг связи, в том числе расходы, связанные с подключением к информационно-телекоммуникационной сети Интернет;</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средств обучения и воспитания, в том числе мебели, технических средств; соответствующих материалов, в том числе расходного игрового, спортивного, оздоровительного оборудования, инвентаря; учебников и учебных изданий (пособий) в бумажном и электронном виде; дидактических и наглядных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расходы на приобретение обновляемых образовательных ресурсов, в том </w:t>
      </w:r>
      <w:r w:rsidRPr="00C32FCF">
        <w:rPr>
          <w:rFonts w:ascii="Times New Roman" w:eastAsia="Times New Roman" w:hAnsi="Times New Roman"/>
          <w:sz w:val="28"/>
          <w:szCs w:val="28"/>
          <w:lang w:eastAsia="ru-RU"/>
        </w:rPr>
        <w:lastRenderedPageBreak/>
        <w:t>числе расходных материалов, канцелярских товаров, периодических изданий, подписки на периодические издания,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создание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адаптации образовательных организаций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транспортные расходы по служебным командировкам: оплата проезда в части расходов, связанных с командированием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воспитанников;</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проживание, организацию питания, плату за участие, оплату проезда воспитанников при проведении культурно-массовых и массовых физкультурно-спортивных мероприятий, олимпиад и других мероприятий с участием воспитанников;</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ремонт и обслуживание оргтехники, копировально-множительного оборудования, музыкального, игрового, спортивного, оздоровительного оборудования, снарядов, инструментов, инвентаря, компьютерной техники, используемой при реализации образовательной программы дошкольного образования;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заправка и восстановление картриджей для оборудования, используемого при реализации образовательной программы дошкольного образования;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lastRenderedPageBreak/>
        <w:t>расходы на текущий ремонт и техническое обслуживание оборудования, приборов и инвентаря, используемого при реализации образовательной программы дошкольного образования;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услуг по ремонту мебели, рабочих мест работников, участвующих в реализации образовательной программы дошкольного образования;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за участие в семинарах, конференциях и спортивных мероприятиях;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программного обеспечения, используемого при реализации образовательной программы дошкольного образования;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или изготовление футляров (чехлов), кубков, ценных подарков, свидетельств, грамот, листов, дипломов для воспитанников;</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подключение, приобретение программного обеспечения и защиту информации при передаче персональных данных дошкольных образовательных организаций в информационные системы;</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специальную оценку условий труда на рабочих местах, обучение педагогических работников навыкам оказания первой помощи.</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3.7.3. Расходы на оплату профилактических медицинских осмотров работников, участвующих в реализации образовательной программы дошкольного образования, в соответствии с 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 мая 2013 года № 26.</w:t>
      </w:r>
    </w:p>
    <w:p w:rsidR="00C4699E" w:rsidRPr="00C32FCF" w:rsidRDefault="00C4699E" w:rsidP="00C4699E">
      <w:pPr>
        <w:widowControl w:val="0"/>
        <w:autoSpaceDE w:val="0"/>
        <w:autoSpaceDN w:val="0"/>
        <w:adjustRightInd w:val="0"/>
        <w:ind w:firstLine="540"/>
        <w:rPr>
          <w:rFonts w:ascii="Times New Roman" w:hAnsi="Times New Roman"/>
          <w:sz w:val="28"/>
          <w:szCs w:val="28"/>
        </w:rPr>
      </w:pPr>
      <w:r w:rsidRPr="00C32FCF">
        <w:rPr>
          <w:rFonts w:ascii="Times New Roman" w:hAnsi="Times New Roman"/>
          <w:sz w:val="28"/>
          <w:szCs w:val="28"/>
        </w:rPr>
        <w:t>3.7.4. Иные направления расходования, отнесенные к реализации и (или) обеспечению реализации образовательной программы дошкольного образования,утвержденной приказомМинистерства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а также иными нормативными актами Российской Федерации и Краснодарского края.».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 3.8. Размеры и объем субсидии по нормативам финансового обеспечения образовательной деятельности (нормативам подушевого финансирования расходов) на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определяются по формуле, установленной правовым актом органа исполнительной власти Краснодарского края, осуществляющего государственное управление в сфере образования: </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Возмещению подлежат следующие виды затрат в частных </w:t>
      </w:r>
      <w:r w:rsidRPr="00C32FCF">
        <w:rPr>
          <w:rFonts w:ascii="Times New Roman" w:hAnsi="Times New Roman"/>
          <w:sz w:val="28"/>
          <w:szCs w:val="28"/>
          <w:lang w:eastAsia="ru-RU"/>
        </w:rPr>
        <w:lastRenderedPageBreak/>
        <w:t>общеобразовательных</w:t>
      </w:r>
      <w:r w:rsidRPr="00C32FCF">
        <w:rPr>
          <w:rFonts w:ascii="Times New Roman" w:eastAsia="Times New Roman" w:hAnsi="Times New Roman"/>
          <w:sz w:val="28"/>
          <w:szCs w:val="28"/>
          <w:lang w:eastAsia="ru-RU"/>
        </w:rPr>
        <w:t xml:space="preserve"> организациях, у индивидуальных предпринимателей:</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3.8.1. Расходы на оплату труда и начисления на выплаты по оплате труда;</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3.8.2.Основные направления расходования, связанные с созданием материально-технических условий для реализации программ общего образования, а также дополнительного образования детей в общеобразовательных организациях, из них: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услуг связи, в том числе расходы, связанные с подключением к информационно-телекоммуникационной сети Интернет;</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средств обучения и воспитания, в том числе мебели, соответствующих материалов, учебников и учебных изданий, учебно-наглядных пособий в бумажном и электронном виде; дидактических и наглядных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отечественной и зарубежной, классической и современной художественной литературы, в том числе детской; научно-популярной и научно-технической литературы; изданий по изобразительному искусству музыке, физической культуре и спорту, экологии, правилам безопасного поведения на дорогах; справочно-библиографических и периодических изданий; собраний словарей; литературы по социальному и профессиональному самоопределению обучающихся;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обновляемых образовательных ресурсов, в том числе расходных материалов, канцелярских товаров, периодических изданий, подписки на периодические издания,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расходы на создание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w:t>
      </w:r>
      <w:r w:rsidRPr="00C32FCF">
        <w:rPr>
          <w:rFonts w:ascii="Times New Roman" w:eastAsia="Times New Roman" w:hAnsi="Times New Roman"/>
          <w:sz w:val="28"/>
          <w:szCs w:val="28"/>
          <w:lang w:eastAsia="ru-RU"/>
        </w:rPr>
        <w:lastRenderedPageBreak/>
        <w:t>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адаптации образовательных организаций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транспортные расходы по служебным командировкам: оплата проезда в части расходов, связанных с командированием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обучающихся;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проживание, организацию питания, плату за участие, оплату проезда обучающихся при проведении культурно-массовых и массовых физкультурно-спортивных мероприятий, олимпиад и других мероприятий с участием обучающихся;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ремонт и обслуживание оргтехники, копировально-множительного оборудования, музыкального, спортивного, оздоровительного оборудования, снарядов, инструментов, инвентаря, компьютерной техники, используемой при реализации образовательных программ общего образования, а также дополнительного образования детей в общеобразовательных организациях;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заправка и восстановление картриджей для оборудования, используемого при реализации образовательных программ общего образования, а также дополнительного образования детей в общеобразовательных организациях;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текущий ремонт и техническое обслуживание оборудования, приборов и инвентаря, используемого при реализации образовательных программ общего образования, а также дополнительного образования детей в общеобразовательных организациях;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услуг по ремонту мебели, рабочих мест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за участие в семинарах, конференциях и спортивных мероприятиях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приобретение программного обеспечения, используемого при реализации образовательных программ общего образования, а также дополнительного образования детей в общеобразовательных организациях;</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lastRenderedPageBreak/>
        <w:t>расходы на приобретение или изготовление бланков документов об образовании и (или) о квалификации, медалей «За особые успехи в учении», в том числе футляров (чехлов), кубков, ценных подарков, свидетельств, грамот, листов, дипломов для учащихся;</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подключение, приобретение программного обеспечения и защиту информации при передаче персональных данных общеобразовательных организаций в информационные системы;</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специальную оценку условий труда на рабочих местах, обучение педагогических работников навыкам оказания первой помощи;</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3.8.3. Расходы на оплату профилактических медицинских осмотров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 в соответствии с Санитарно-эпидемиологическими правилами и нормами СанПиН 2.4.1.3049-13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w:t>
      </w:r>
    </w:p>
    <w:p w:rsidR="00C4699E" w:rsidRPr="00C32FCF" w:rsidRDefault="00C4699E" w:rsidP="00C4699E">
      <w:pPr>
        <w:widowControl w:val="0"/>
        <w:autoSpaceDE w:val="0"/>
        <w:autoSpaceDN w:val="0"/>
        <w:ind w:firstLine="54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3.8.4. Расходы на иные направления расходования, отнесенные к реализации и (или) обеспечению реализации образовательной программы общего образования, а также дополнительного образования детей в общеобразовательных организациях, утвержденной приказами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от 17 декабря 2010 года № 1897 «Об утверждении федерального государственного образовательного стандарта основного общего образования», от 17 мая 2012 года № 413 «Об утверждении федерального государственного образовательного стандарта среднего общего образования»,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от 30 марта 2016 года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 указанными </w:t>
      </w:r>
      <w:r w:rsidRPr="00C32FCF">
        <w:rPr>
          <w:rFonts w:ascii="Times New Roman" w:eastAsia="Times New Roman" w:hAnsi="Times New Roman"/>
          <w:sz w:val="28"/>
          <w:szCs w:val="28"/>
          <w:lang w:eastAsia="ru-RU"/>
        </w:rPr>
        <w:lastRenderedPageBreak/>
        <w:t>средствами обучения и воспитания».</w:t>
      </w:r>
    </w:p>
    <w:p w:rsidR="00C4699E" w:rsidRPr="00C32FCF" w:rsidRDefault="00C4699E" w:rsidP="00C4699E">
      <w:pPr>
        <w:pStyle w:val="ConsPlusNormal"/>
        <w:ind w:firstLine="540"/>
        <w:jc w:val="both"/>
        <w:rPr>
          <w:sz w:val="28"/>
          <w:szCs w:val="28"/>
        </w:rPr>
      </w:pPr>
    </w:p>
    <w:p w:rsidR="00C4699E" w:rsidRPr="00C32FCF" w:rsidRDefault="00C4699E" w:rsidP="00C4699E">
      <w:pPr>
        <w:pStyle w:val="ConsPlusNormal"/>
        <w:ind w:firstLine="540"/>
        <w:jc w:val="both"/>
        <w:rPr>
          <w:sz w:val="28"/>
          <w:szCs w:val="28"/>
        </w:rPr>
      </w:pPr>
    </w:p>
    <w:p w:rsidR="00C4699E" w:rsidRPr="00C32FCF" w:rsidRDefault="00C4699E" w:rsidP="00C4699E">
      <w:pPr>
        <w:pStyle w:val="ConsPlusNormal"/>
        <w:ind w:firstLine="540"/>
        <w:jc w:val="both"/>
        <w:rPr>
          <w:sz w:val="28"/>
          <w:szCs w:val="28"/>
        </w:rPr>
      </w:pPr>
    </w:p>
    <w:tbl>
      <w:tblPr>
        <w:tblW w:w="9639" w:type="dxa"/>
        <w:tblInd w:w="108" w:type="dxa"/>
        <w:tblLayout w:type="fixed"/>
        <w:tblLook w:val="0000"/>
      </w:tblPr>
      <w:tblGrid>
        <w:gridCol w:w="7938"/>
        <w:gridCol w:w="1701"/>
      </w:tblGrid>
      <w:tr w:rsidR="00C4699E" w:rsidRPr="00C32FCF" w:rsidTr="00C32FCF">
        <w:tc>
          <w:tcPr>
            <w:tcW w:w="7938" w:type="dxa"/>
            <w:tcBorders>
              <w:top w:val="nil"/>
              <w:left w:val="nil"/>
              <w:bottom w:val="nil"/>
              <w:right w:val="nil"/>
            </w:tcBorders>
          </w:tcPr>
          <w:p w:rsidR="00C4699E" w:rsidRPr="00C32FCF" w:rsidRDefault="00C4699E" w:rsidP="00C32FCF">
            <w:pPr>
              <w:ind w:left="-108"/>
              <w:jc w:val="left"/>
              <w:rPr>
                <w:rFonts w:ascii="Times New Roman" w:hAnsi="Times New Roman"/>
                <w:sz w:val="28"/>
                <w:szCs w:val="28"/>
              </w:rPr>
            </w:pPr>
            <w:r w:rsidRPr="00C32FCF">
              <w:rPr>
                <w:rFonts w:ascii="Times New Roman" w:hAnsi="Times New Roman"/>
                <w:sz w:val="28"/>
                <w:szCs w:val="28"/>
              </w:rPr>
              <w:t xml:space="preserve">Начальник управления образования </w:t>
            </w:r>
          </w:p>
        </w:tc>
        <w:tc>
          <w:tcPr>
            <w:tcW w:w="1701" w:type="dxa"/>
            <w:tcBorders>
              <w:top w:val="nil"/>
              <w:left w:val="nil"/>
              <w:bottom w:val="nil"/>
              <w:right w:val="nil"/>
            </w:tcBorders>
          </w:tcPr>
          <w:p w:rsidR="00C4699E" w:rsidRPr="00C32FCF" w:rsidRDefault="00C4699E" w:rsidP="00C32FCF">
            <w:pPr>
              <w:ind w:right="-108"/>
              <w:jc w:val="left"/>
              <w:rPr>
                <w:rFonts w:ascii="Times New Roman" w:hAnsi="Times New Roman"/>
                <w:sz w:val="28"/>
                <w:szCs w:val="28"/>
              </w:rPr>
            </w:pPr>
            <w:r w:rsidRPr="00C32FCF">
              <w:rPr>
                <w:rFonts w:ascii="Times New Roman" w:hAnsi="Times New Roman"/>
                <w:sz w:val="28"/>
                <w:szCs w:val="28"/>
              </w:rPr>
              <w:t>Л.В.Мазько</w:t>
            </w:r>
          </w:p>
        </w:tc>
      </w:tr>
    </w:tbl>
    <w:p w:rsidR="00C4699E" w:rsidRPr="00C32FCF" w:rsidRDefault="00C4699E" w:rsidP="00C4699E">
      <w:pPr>
        <w:pStyle w:val="ConsPlusNormal"/>
        <w:jc w:val="both"/>
        <w:rPr>
          <w:b/>
          <w:bCs/>
          <w:color w:val="26282F"/>
          <w:sz w:val="28"/>
          <w:szCs w:val="28"/>
        </w:rPr>
      </w:pPr>
    </w:p>
    <w:p w:rsidR="00C4699E" w:rsidRPr="00C32FCF" w:rsidRDefault="00C4699E" w:rsidP="00C4699E">
      <w:pPr>
        <w:pStyle w:val="ConsPlusNormal"/>
        <w:jc w:val="both"/>
        <w:rPr>
          <w:sz w:val="28"/>
          <w:szCs w:val="28"/>
        </w:rPr>
      </w:pPr>
    </w:p>
    <w:p w:rsidR="00280FB8" w:rsidRPr="00C32FCF" w:rsidRDefault="00280FB8" w:rsidP="00C4699E">
      <w:pPr>
        <w:pStyle w:val="ConsPlusNormal"/>
        <w:jc w:val="both"/>
        <w:rPr>
          <w:sz w:val="28"/>
          <w:szCs w:val="28"/>
        </w:rPr>
      </w:pPr>
    </w:p>
    <w:tbl>
      <w:tblPr>
        <w:tblW w:w="9356" w:type="dxa"/>
        <w:tblLook w:val="01E0"/>
      </w:tblPr>
      <w:tblGrid>
        <w:gridCol w:w="3261"/>
        <w:gridCol w:w="6095"/>
      </w:tblGrid>
      <w:tr w:rsidR="00280FB8" w:rsidRPr="00C32FCF" w:rsidTr="00C32FCF">
        <w:trPr>
          <w:trHeight w:val="3389"/>
        </w:trPr>
        <w:tc>
          <w:tcPr>
            <w:tcW w:w="3261" w:type="dxa"/>
            <w:shd w:val="clear" w:color="auto" w:fill="auto"/>
          </w:tcPr>
          <w:p w:rsidR="00280FB8" w:rsidRPr="00C32FCF" w:rsidRDefault="00280FB8" w:rsidP="00C32FCF">
            <w:pPr>
              <w:jc w:val="center"/>
              <w:rPr>
                <w:rFonts w:ascii="Times New Roman" w:hAnsi="Times New Roman"/>
                <w:b/>
                <w:bCs/>
                <w:color w:val="26282F"/>
                <w:sz w:val="28"/>
                <w:szCs w:val="28"/>
              </w:rPr>
            </w:pPr>
          </w:p>
        </w:tc>
        <w:tc>
          <w:tcPr>
            <w:tcW w:w="6095" w:type="dxa"/>
            <w:shd w:val="clear" w:color="auto" w:fill="auto"/>
          </w:tcPr>
          <w:p w:rsidR="00280FB8" w:rsidRPr="00C32FCF" w:rsidRDefault="00280FB8" w:rsidP="00C32FCF">
            <w:pPr>
              <w:ind w:right="-284"/>
              <w:jc w:val="center"/>
              <w:rPr>
                <w:rFonts w:ascii="Times New Roman" w:hAnsi="Times New Roman"/>
                <w:bCs/>
                <w:color w:val="26282F"/>
                <w:sz w:val="28"/>
                <w:szCs w:val="28"/>
              </w:rPr>
            </w:pPr>
            <w:r w:rsidRPr="00C32FCF">
              <w:rPr>
                <w:rFonts w:ascii="Times New Roman" w:hAnsi="Times New Roman"/>
                <w:bCs/>
                <w:color w:val="26282F"/>
                <w:sz w:val="28"/>
                <w:szCs w:val="28"/>
              </w:rPr>
              <w:t>ПРИЛОЖЕНИЕ № 2</w:t>
            </w:r>
          </w:p>
          <w:p w:rsidR="00280FB8" w:rsidRPr="00C32FCF" w:rsidRDefault="00280FB8" w:rsidP="00C32FCF">
            <w:pPr>
              <w:ind w:right="-284"/>
              <w:jc w:val="center"/>
              <w:rPr>
                <w:rFonts w:ascii="Times New Roman" w:hAnsi="Times New Roman"/>
                <w:bCs/>
                <w:color w:val="26282F"/>
                <w:sz w:val="28"/>
                <w:szCs w:val="28"/>
              </w:rPr>
            </w:pPr>
            <w:r w:rsidRPr="00C32FCF">
              <w:rPr>
                <w:rFonts w:ascii="Times New Roman" w:hAnsi="Times New Roman"/>
                <w:bCs/>
                <w:color w:val="26282F"/>
                <w:sz w:val="28"/>
                <w:szCs w:val="28"/>
              </w:rPr>
              <w:t>к постановлению администрации</w:t>
            </w:r>
          </w:p>
          <w:p w:rsidR="00280FB8" w:rsidRPr="00C32FCF" w:rsidRDefault="00280FB8" w:rsidP="00C32FCF">
            <w:pPr>
              <w:ind w:right="-284"/>
              <w:jc w:val="center"/>
              <w:rPr>
                <w:rFonts w:ascii="Times New Roman" w:hAnsi="Times New Roman"/>
                <w:bCs/>
                <w:color w:val="26282F"/>
                <w:sz w:val="28"/>
                <w:szCs w:val="28"/>
              </w:rPr>
            </w:pPr>
            <w:r w:rsidRPr="00C32FCF">
              <w:rPr>
                <w:rFonts w:ascii="Times New Roman" w:hAnsi="Times New Roman"/>
                <w:bCs/>
                <w:color w:val="26282F"/>
                <w:sz w:val="28"/>
                <w:szCs w:val="28"/>
              </w:rPr>
              <w:t>муниципального образования</w:t>
            </w:r>
          </w:p>
          <w:p w:rsidR="00280FB8" w:rsidRPr="00C32FCF" w:rsidRDefault="00280FB8" w:rsidP="00C32FCF">
            <w:pPr>
              <w:ind w:right="-284"/>
              <w:jc w:val="center"/>
              <w:rPr>
                <w:rFonts w:ascii="Times New Roman" w:hAnsi="Times New Roman"/>
                <w:bCs/>
                <w:color w:val="26282F"/>
                <w:sz w:val="28"/>
                <w:szCs w:val="28"/>
              </w:rPr>
            </w:pPr>
            <w:r w:rsidRPr="00C32FCF">
              <w:rPr>
                <w:rFonts w:ascii="Times New Roman" w:hAnsi="Times New Roman"/>
                <w:bCs/>
                <w:color w:val="26282F"/>
                <w:sz w:val="28"/>
                <w:szCs w:val="28"/>
              </w:rPr>
              <w:t>Северский район</w:t>
            </w:r>
          </w:p>
          <w:p w:rsidR="00280FB8" w:rsidRPr="00C32FCF" w:rsidRDefault="00280FB8" w:rsidP="00C32FCF">
            <w:pPr>
              <w:ind w:right="-284"/>
              <w:jc w:val="center"/>
              <w:rPr>
                <w:rFonts w:ascii="Times New Roman" w:hAnsi="Times New Roman"/>
                <w:bCs/>
                <w:color w:val="26282F"/>
                <w:sz w:val="28"/>
                <w:szCs w:val="28"/>
              </w:rPr>
            </w:pPr>
            <w:r w:rsidRPr="00C32FCF">
              <w:rPr>
                <w:rFonts w:ascii="Times New Roman" w:hAnsi="Times New Roman"/>
                <w:bCs/>
                <w:color w:val="26282F"/>
                <w:sz w:val="28"/>
                <w:szCs w:val="28"/>
              </w:rPr>
              <w:t>от________________№_____</w:t>
            </w:r>
          </w:p>
          <w:p w:rsidR="00280FB8" w:rsidRPr="00C32FCF" w:rsidRDefault="00280FB8" w:rsidP="00C32FCF">
            <w:pPr>
              <w:ind w:right="-284"/>
              <w:jc w:val="center"/>
              <w:rPr>
                <w:rFonts w:ascii="Times New Roman" w:hAnsi="Times New Roman"/>
                <w:b/>
                <w:bCs/>
                <w:color w:val="26282F"/>
                <w:sz w:val="28"/>
                <w:szCs w:val="28"/>
              </w:rPr>
            </w:pPr>
          </w:p>
          <w:p w:rsidR="00280FB8" w:rsidRPr="00C32FCF" w:rsidRDefault="00280FB8" w:rsidP="00C32FCF">
            <w:pPr>
              <w:ind w:right="-284"/>
              <w:jc w:val="center"/>
              <w:rPr>
                <w:rFonts w:ascii="Times New Roman" w:hAnsi="Times New Roman"/>
                <w:bCs/>
                <w:color w:val="26282F"/>
                <w:sz w:val="28"/>
                <w:szCs w:val="28"/>
              </w:rPr>
            </w:pPr>
            <w:r w:rsidRPr="00C32FCF">
              <w:rPr>
                <w:rFonts w:ascii="Times New Roman" w:hAnsi="Times New Roman"/>
                <w:b/>
                <w:bCs/>
                <w:color w:val="26282F"/>
                <w:sz w:val="28"/>
                <w:szCs w:val="28"/>
              </w:rPr>
              <w:t>«</w:t>
            </w:r>
            <w:r w:rsidRPr="00C32FCF">
              <w:rPr>
                <w:rFonts w:ascii="Times New Roman" w:hAnsi="Times New Roman"/>
                <w:bCs/>
                <w:color w:val="26282F"/>
                <w:sz w:val="28"/>
                <w:szCs w:val="28"/>
              </w:rPr>
              <w:t>ПРИЛОЖЕНИЕ № 4</w:t>
            </w:r>
          </w:p>
          <w:p w:rsidR="00280FB8" w:rsidRPr="00C32FCF" w:rsidRDefault="00280FB8" w:rsidP="00C32FCF">
            <w:pPr>
              <w:pStyle w:val="ConsPlusNormal"/>
              <w:ind w:right="-101"/>
              <w:jc w:val="center"/>
              <w:rPr>
                <w:sz w:val="28"/>
                <w:szCs w:val="28"/>
              </w:rPr>
            </w:pPr>
            <w:r w:rsidRPr="00C32FCF">
              <w:rPr>
                <w:bCs/>
                <w:color w:val="26282F"/>
                <w:sz w:val="28"/>
                <w:szCs w:val="28"/>
              </w:rPr>
              <w:t xml:space="preserve">к </w:t>
            </w:r>
            <w:hyperlink w:anchor="sub_1000" w:history="1">
              <w:r w:rsidRPr="00C32FCF">
                <w:rPr>
                  <w:bCs/>
                  <w:sz w:val="28"/>
                  <w:szCs w:val="28"/>
                </w:rPr>
                <w:t>Порядку</w:t>
              </w:r>
            </w:hyperlink>
            <w:r w:rsidRPr="00C32FCF">
              <w:rPr>
                <w:sz w:val="28"/>
                <w:szCs w:val="28"/>
              </w:rPr>
              <w:t>предоставления субсидий из местногобюджета частным дошкольным образовательныморганизациям, индивидуальным предпринимателям, частным</w:t>
            </w:r>
          </w:p>
          <w:p w:rsidR="00280FB8" w:rsidRPr="00C32FCF" w:rsidRDefault="00280FB8" w:rsidP="00C32FCF">
            <w:pPr>
              <w:pStyle w:val="ConsPlusNormal"/>
              <w:ind w:right="-101"/>
              <w:jc w:val="center"/>
              <w:rPr>
                <w:bCs/>
                <w:color w:val="26282F"/>
                <w:sz w:val="28"/>
                <w:szCs w:val="28"/>
              </w:rPr>
            </w:pPr>
            <w:r w:rsidRPr="00C32FCF">
              <w:rPr>
                <w:sz w:val="28"/>
                <w:szCs w:val="28"/>
              </w:rPr>
              <w:t>общеобразовательным организациям, осуществляющимобразовательную деятельность по имеющимгосударственную аккредитацию основнымобщеобразовательным программам,посредствомпредоставления указанным образовательныморганизациям субсидий на возмещение затрат,включая расходы на оплату труда,приобретение учебников и учебных пособий,средств обучения, игр,игрушек(за исключением расходов насодержание зданий и оплатукоммунальных услуг)»</w:t>
            </w:r>
          </w:p>
        </w:tc>
      </w:tr>
    </w:tbl>
    <w:p w:rsidR="00280FB8" w:rsidRPr="00C32FCF" w:rsidRDefault="00280FB8" w:rsidP="00280FB8">
      <w:pPr>
        <w:pStyle w:val="ConsPlusNormal"/>
        <w:jc w:val="center"/>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Title"/>
        <w:jc w:val="center"/>
        <w:rPr>
          <w:sz w:val="28"/>
          <w:szCs w:val="28"/>
        </w:rPr>
      </w:pPr>
      <w:bookmarkStart w:id="2" w:name="P239"/>
      <w:bookmarkEnd w:id="2"/>
      <w:r w:rsidRPr="00C32FCF">
        <w:rPr>
          <w:sz w:val="28"/>
          <w:szCs w:val="28"/>
        </w:rPr>
        <w:t>Соглашение N ____</w:t>
      </w:r>
    </w:p>
    <w:p w:rsidR="00280FB8" w:rsidRPr="00C32FCF" w:rsidRDefault="00280FB8" w:rsidP="00280FB8">
      <w:pPr>
        <w:pStyle w:val="ConsPlusTitle"/>
        <w:jc w:val="center"/>
        <w:rPr>
          <w:sz w:val="28"/>
          <w:szCs w:val="28"/>
        </w:rPr>
      </w:pPr>
      <w:r w:rsidRPr="00C32FCF">
        <w:rPr>
          <w:sz w:val="28"/>
          <w:szCs w:val="28"/>
        </w:rPr>
        <w:t>о предоставлении субсидий из средств местного бюджета</w:t>
      </w:r>
    </w:p>
    <w:p w:rsidR="00280FB8" w:rsidRPr="00C32FCF" w:rsidRDefault="00280FB8" w:rsidP="00280FB8">
      <w:pPr>
        <w:pStyle w:val="ConsPlusNormal"/>
        <w:jc w:val="both"/>
        <w:rPr>
          <w:sz w:val="28"/>
          <w:szCs w:val="28"/>
        </w:rPr>
      </w:pP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ст-ца Северская      "____" ____________ 20__ г.</w:t>
      </w: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(наименование органа администрации муниципального образования Северский район)</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(далее – Управление), в лице начальника _______________________________</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действующего</w:t>
      </w:r>
    </w:p>
    <w:p w:rsidR="00280FB8" w:rsidRPr="00C32FCF" w:rsidRDefault="00280FB8" w:rsidP="00C32FCF">
      <w:pPr>
        <w:widowControl w:val="0"/>
        <w:autoSpaceDE w:val="0"/>
        <w:autoSpaceDN w:val="0"/>
        <w:adjustRightInd w:val="0"/>
        <w:ind w:right="51"/>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lastRenderedPageBreak/>
        <w:t>(должность, Ф.И.О.)</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 основании</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(наименование, дата правового акта)</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с одной стороны, и    _________________________________________________ (далее –Получатель), в лице директора (заведующего) или индивидуального предпринимателя ___________________________________________________,</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(Ф.И.О.)</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действующего на основании __________ Получатель, с другой стороны, вместе именуемые "Стороны", заключили настоящее Соглашение о нижеследующем.</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jc w:val="center"/>
        <w:outlineLvl w:val="0"/>
        <w:rPr>
          <w:rFonts w:ascii="Times New Roman" w:eastAsia="Times New Roman" w:hAnsi="Times New Roman"/>
          <w:b/>
          <w:bCs/>
          <w:sz w:val="28"/>
          <w:szCs w:val="28"/>
          <w:lang w:eastAsia="ru-RU"/>
        </w:rPr>
      </w:pPr>
      <w:r w:rsidRPr="00C32FCF">
        <w:rPr>
          <w:rFonts w:ascii="Times New Roman" w:eastAsia="Times New Roman" w:hAnsi="Times New Roman"/>
          <w:b/>
          <w:bCs/>
          <w:sz w:val="28"/>
          <w:szCs w:val="28"/>
          <w:lang w:eastAsia="ru-RU"/>
        </w:rPr>
        <w:t>1. Предмет Соглашения</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       1.1. Предметом настоящего Соглашения предоставление из местного бюджета в 20___году/20____-20____годах субсидий частным дошкольным образовательным организациям, индивидуальным предпринимателям,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обеспечение получения дошкольного, начального общего, основного общего, среднего общего образования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80FB8" w:rsidRPr="00C32FCF" w:rsidRDefault="00280FB8" w:rsidP="00C32FCF">
      <w:pPr>
        <w:pStyle w:val="ConsPlusNormal"/>
        <w:ind w:firstLine="540"/>
        <w:jc w:val="both"/>
        <w:rPr>
          <w:sz w:val="28"/>
          <w:szCs w:val="28"/>
        </w:rPr>
      </w:pPr>
      <w:r w:rsidRPr="00C32FCF">
        <w:rPr>
          <w:sz w:val="28"/>
          <w:szCs w:val="28"/>
        </w:rPr>
        <w:t>Возмещению в частных дошкольных образовательных организациях, у индивидуальных предпринимателей подлежат следующие виды затрат:</w:t>
      </w:r>
    </w:p>
    <w:p w:rsidR="00280FB8" w:rsidRPr="00C32FCF" w:rsidRDefault="00280FB8" w:rsidP="00C32FCF">
      <w:pPr>
        <w:pStyle w:val="ConsPlusNormal"/>
        <w:ind w:firstLine="540"/>
        <w:jc w:val="both"/>
        <w:rPr>
          <w:sz w:val="28"/>
          <w:szCs w:val="28"/>
        </w:rPr>
      </w:pPr>
      <w:r w:rsidRPr="00C32FCF">
        <w:rPr>
          <w:sz w:val="28"/>
          <w:szCs w:val="28"/>
        </w:rPr>
        <w:t>1)</w:t>
      </w:r>
      <w:r w:rsidRPr="00C32FCF">
        <w:rPr>
          <w:sz w:val="28"/>
          <w:szCs w:val="28"/>
        </w:rPr>
        <w:tab/>
        <w:t>расходы на оплату труда и начисления на выплаты по оплате труда;</w:t>
      </w:r>
    </w:p>
    <w:p w:rsidR="00280FB8" w:rsidRPr="00C32FCF" w:rsidRDefault="00280FB8" w:rsidP="00C32FCF">
      <w:pPr>
        <w:pStyle w:val="ConsPlusNormal"/>
        <w:ind w:firstLine="540"/>
        <w:jc w:val="both"/>
        <w:rPr>
          <w:sz w:val="28"/>
          <w:szCs w:val="28"/>
        </w:rPr>
      </w:pPr>
      <w:r w:rsidRPr="00C32FCF">
        <w:rPr>
          <w:sz w:val="28"/>
          <w:szCs w:val="28"/>
        </w:rPr>
        <w:t>2)</w:t>
      </w:r>
      <w:r w:rsidRPr="00C32FCF">
        <w:rPr>
          <w:sz w:val="28"/>
          <w:szCs w:val="28"/>
        </w:rPr>
        <w:tab/>
        <w:t>основные направления расходования, связанные с созданием материально-технических условий для реализации образовательной программы дошкольного образования, из них:</w:t>
      </w:r>
    </w:p>
    <w:p w:rsidR="00280FB8" w:rsidRPr="00C32FCF" w:rsidRDefault="00280FB8" w:rsidP="00C32FCF">
      <w:pPr>
        <w:pStyle w:val="ConsPlusNormal"/>
        <w:ind w:firstLine="540"/>
        <w:jc w:val="both"/>
        <w:rPr>
          <w:sz w:val="28"/>
          <w:szCs w:val="28"/>
        </w:rPr>
      </w:pPr>
      <w:r w:rsidRPr="00C32FCF">
        <w:rPr>
          <w:sz w:val="28"/>
          <w:szCs w:val="28"/>
        </w:rPr>
        <w:t>- расходы на оплату услуг связи, в том числе расходы, связанные с подключением к информационно-телекоммуникационной сети Интернет;</w:t>
      </w:r>
    </w:p>
    <w:p w:rsidR="00280FB8" w:rsidRPr="00C32FCF" w:rsidRDefault="00280FB8" w:rsidP="00C32FCF">
      <w:pPr>
        <w:pStyle w:val="ConsPlusNormal"/>
        <w:ind w:firstLine="540"/>
        <w:jc w:val="both"/>
        <w:rPr>
          <w:sz w:val="28"/>
          <w:szCs w:val="28"/>
        </w:rPr>
      </w:pPr>
      <w:r w:rsidRPr="00C32FCF">
        <w:rPr>
          <w:sz w:val="28"/>
          <w:szCs w:val="28"/>
        </w:rPr>
        <w:t xml:space="preserve">- расходы на приобретение средств обучения и воспитания, в том числе мебели, технических средств; соответствующих материалов, в том числе расходного игрового, спортивного, оздоровительного оборудования, инвентаря; учебников и учебных изданий (пособий) в бумажном и </w:t>
      </w:r>
      <w:r w:rsidRPr="00C32FCF">
        <w:rPr>
          <w:sz w:val="28"/>
          <w:szCs w:val="28"/>
        </w:rPr>
        <w:lastRenderedPageBreak/>
        <w:t>электронном виде; дидактических и наглядных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обновляемых образовательных ресурсов, в том числе расходных материалов, канцелярских товаров, периодических изданий, подписки на периодические издания,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w:t>
      </w:r>
    </w:p>
    <w:p w:rsidR="00280FB8" w:rsidRPr="00C32FCF" w:rsidRDefault="00280FB8" w:rsidP="00C32FCF">
      <w:pPr>
        <w:pStyle w:val="ConsPlusNormal"/>
        <w:ind w:firstLine="540"/>
        <w:jc w:val="both"/>
        <w:rPr>
          <w:sz w:val="28"/>
          <w:szCs w:val="28"/>
        </w:rPr>
      </w:pPr>
      <w:r w:rsidRPr="00C32FCF">
        <w:rPr>
          <w:sz w:val="28"/>
          <w:szCs w:val="28"/>
        </w:rPr>
        <w:t>- расходы на оплату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0FB8" w:rsidRPr="00C32FCF" w:rsidRDefault="00280FB8" w:rsidP="00C32FCF">
      <w:pPr>
        <w:pStyle w:val="ConsPlusNormal"/>
        <w:ind w:firstLine="540"/>
        <w:jc w:val="both"/>
        <w:rPr>
          <w:sz w:val="28"/>
          <w:szCs w:val="28"/>
        </w:rPr>
      </w:pPr>
      <w:r w:rsidRPr="00C32FCF">
        <w:rPr>
          <w:sz w:val="28"/>
          <w:szCs w:val="28"/>
        </w:rPr>
        <w:t>- расходы на создание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адаптации образовательных организаций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280FB8" w:rsidRPr="00C32FCF" w:rsidRDefault="00280FB8" w:rsidP="00C32FCF">
      <w:pPr>
        <w:pStyle w:val="ConsPlusNormal"/>
        <w:ind w:firstLine="540"/>
        <w:jc w:val="both"/>
        <w:rPr>
          <w:sz w:val="28"/>
          <w:szCs w:val="28"/>
        </w:rPr>
      </w:pPr>
      <w:r w:rsidRPr="00C32FCF">
        <w:rPr>
          <w:sz w:val="28"/>
          <w:szCs w:val="28"/>
        </w:rPr>
        <w:t>- транспортные расходы по служебным командировкам: оплата проезда в части расходов, связанных с командированием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воспитанников;</w:t>
      </w:r>
    </w:p>
    <w:p w:rsidR="00280FB8" w:rsidRPr="00C32FCF" w:rsidRDefault="00280FB8" w:rsidP="00C32FCF">
      <w:pPr>
        <w:pStyle w:val="ConsPlusNormal"/>
        <w:ind w:firstLine="540"/>
        <w:jc w:val="both"/>
        <w:rPr>
          <w:sz w:val="28"/>
          <w:szCs w:val="28"/>
        </w:rPr>
      </w:pPr>
      <w:r w:rsidRPr="00C32FCF">
        <w:rPr>
          <w:sz w:val="28"/>
          <w:szCs w:val="28"/>
        </w:rPr>
        <w:t>- расходы на проживание, организацию питания, плату за участие, оплату проезда воспитанников при проведении культурно-массовых и массовых физкультурно-спортивных мероприятий, олимпиад и других мероприятий с участием воспитанников;</w:t>
      </w:r>
    </w:p>
    <w:p w:rsidR="00280FB8" w:rsidRPr="00C32FCF" w:rsidRDefault="00280FB8" w:rsidP="00C32FCF">
      <w:pPr>
        <w:pStyle w:val="ConsPlusNormal"/>
        <w:ind w:firstLine="540"/>
        <w:jc w:val="both"/>
        <w:rPr>
          <w:sz w:val="28"/>
          <w:szCs w:val="28"/>
        </w:rPr>
      </w:pPr>
      <w:r w:rsidRPr="00C32FCF">
        <w:rPr>
          <w:sz w:val="28"/>
          <w:szCs w:val="28"/>
        </w:rPr>
        <w:lastRenderedPageBreak/>
        <w:t>- расходы на приобретение, ремонт и обслуживание оргтехники, копировально-множительного оборудования, музыкального, игрового, спортивного, оздоровительного оборудования, снарядов, инструментов, инвентаря, компьютерной техники, используемой при реализации образовательной программы дошкольного образования;</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заправка и восстановление картриджей для оборудования, используемого при реализации образовательной программы дошкольного образования;</w:t>
      </w:r>
    </w:p>
    <w:p w:rsidR="00280FB8" w:rsidRPr="00C32FCF" w:rsidRDefault="00280FB8" w:rsidP="00C32FCF">
      <w:pPr>
        <w:pStyle w:val="ConsPlusNormal"/>
        <w:ind w:firstLine="540"/>
        <w:jc w:val="both"/>
        <w:rPr>
          <w:sz w:val="28"/>
          <w:szCs w:val="28"/>
        </w:rPr>
      </w:pPr>
      <w:r w:rsidRPr="00C32FCF">
        <w:rPr>
          <w:sz w:val="28"/>
          <w:szCs w:val="28"/>
        </w:rPr>
        <w:t>- расходы на текущий ремонт и техническое обслуживание оборудования, приборов и инвентаря, используемого при реализации образовательной программы дошкольного образования;</w:t>
      </w:r>
    </w:p>
    <w:p w:rsidR="00280FB8" w:rsidRPr="00C32FCF" w:rsidRDefault="00280FB8" w:rsidP="00C32FCF">
      <w:pPr>
        <w:pStyle w:val="ConsPlusNormal"/>
        <w:ind w:firstLine="540"/>
        <w:jc w:val="both"/>
        <w:rPr>
          <w:sz w:val="28"/>
          <w:szCs w:val="28"/>
        </w:rPr>
      </w:pPr>
      <w:r w:rsidRPr="00C32FCF">
        <w:rPr>
          <w:sz w:val="28"/>
          <w:szCs w:val="28"/>
        </w:rPr>
        <w:t>- расходы на оплату услуг по ремонту мебели, рабочих мест работников, участвующих в реализации образовательной программы дошкольного образования;</w:t>
      </w:r>
    </w:p>
    <w:p w:rsidR="00280FB8" w:rsidRPr="00C32FCF" w:rsidRDefault="00280FB8" w:rsidP="00C32FCF">
      <w:pPr>
        <w:pStyle w:val="ConsPlusNormal"/>
        <w:ind w:firstLine="540"/>
        <w:jc w:val="both"/>
        <w:rPr>
          <w:sz w:val="28"/>
          <w:szCs w:val="28"/>
        </w:rPr>
      </w:pPr>
      <w:r w:rsidRPr="00C32FCF">
        <w:rPr>
          <w:sz w:val="28"/>
          <w:szCs w:val="28"/>
        </w:rPr>
        <w:t>- расходы на оплату за участие в семинарах, конференциях и спортивных мероприятиях;</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программного обеспечения, используемого при реализации образовательной программы дошкольного образования;</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или изготовление футляров (чехлов), кубков, ценных подарков, свидетельств, грамот, листов, дипломов для воспитанников;</w:t>
      </w:r>
    </w:p>
    <w:p w:rsidR="00280FB8" w:rsidRPr="00C32FCF" w:rsidRDefault="00280FB8" w:rsidP="00C32FCF">
      <w:pPr>
        <w:pStyle w:val="ConsPlusNormal"/>
        <w:ind w:firstLine="540"/>
        <w:jc w:val="both"/>
        <w:rPr>
          <w:sz w:val="28"/>
          <w:szCs w:val="28"/>
        </w:rPr>
      </w:pPr>
      <w:r w:rsidRPr="00C32FCF">
        <w:rPr>
          <w:sz w:val="28"/>
          <w:szCs w:val="28"/>
        </w:rPr>
        <w:t>- расходы на подключение, приобретение программного обеспечения и защиту информации при передаче персональных данных дошкольных образовательных организаций в информационные системы;</w:t>
      </w:r>
    </w:p>
    <w:p w:rsidR="00280FB8" w:rsidRPr="00C32FCF" w:rsidRDefault="00280FB8" w:rsidP="00C32FCF">
      <w:pPr>
        <w:pStyle w:val="ConsPlusNormal"/>
        <w:ind w:firstLine="540"/>
        <w:jc w:val="both"/>
        <w:rPr>
          <w:sz w:val="28"/>
          <w:szCs w:val="28"/>
        </w:rPr>
      </w:pPr>
      <w:r w:rsidRPr="00C32FCF">
        <w:rPr>
          <w:sz w:val="28"/>
          <w:szCs w:val="28"/>
        </w:rPr>
        <w:t>- расходы на специальную оценку условий труда на рабочих местах, обучение педагогических работников навыкам оказания первой помощи;</w:t>
      </w:r>
    </w:p>
    <w:p w:rsidR="00280FB8" w:rsidRPr="00C32FCF" w:rsidRDefault="00280FB8" w:rsidP="00C32FCF">
      <w:pPr>
        <w:pStyle w:val="ConsPlusNormal"/>
        <w:ind w:firstLine="540"/>
        <w:jc w:val="both"/>
        <w:rPr>
          <w:sz w:val="28"/>
          <w:szCs w:val="28"/>
        </w:rPr>
      </w:pPr>
      <w:r w:rsidRPr="00C32FCF">
        <w:rPr>
          <w:sz w:val="28"/>
          <w:szCs w:val="28"/>
        </w:rPr>
        <w:t>3) расходы на оплату профилактических медицинских осмотров работников, участвующих в реализации образовательной программы дошкольного образования, в соответствии с 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 мая 2013 года № 26;</w:t>
      </w:r>
    </w:p>
    <w:p w:rsidR="00280FB8" w:rsidRPr="00C32FCF" w:rsidRDefault="00280FB8" w:rsidP="00C32FCF">
      <w:pPr>
        <w:pStyle w:val="ConsPlusNormal"/>
        <w:ind w:firstLine="540"/>
        <w:jc w:val="both"/>
        <w:rPr>
          <w:sz w:val="28"/>
          <w:szCs w:val="28"/>
        </w:rPr>
      </w:pPr>
      <w:r w:rsidRPr="00C32FCF">
        <w:rPr>
          <w:sz w:val="28"/>
          <w:szCs w:val="28"/>
        </w:rPr>
        <w:t>4) иные направления расходования, отнесенные к реализации и (или) обеспечению реализации образовательной программы дошкольного образования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а также иными нормативными актами Российской Федерации и Краснодарского края.</w:t>
      </w:r>
    </w:p>
    <w:p w:rsidR="00280FB8" w:rsidRPr="00C32FCF" w:rsidRDefault="00280FB8" w:rsidP="00C32FCF">
      <w:pPr>
        <w:pStyle w:val="ConsPlusNormal"/>
        <w:ind w:firstLine="540"/>
        <w:jc w:val="both"/>
        <w:rPr>
          <w:sz w:val="28"/>
          <w:szCs w:val="28"/>
        </w:rPr>
      </w:pPr>
      <w:r w:rsidRPr="00C32FCF">
        <w:rPr>
          <w:sz w:val="28"/>
          <w:szCs w:val="28"/>
        </w:rPr>
        <w:t>Возмещению в частных общеобразовательных организациях подлежат следующие виды затрат:</w:t>
      </w:r>
    </w:p>
    <w:p w:rsidR="00280FB8" w:rsidRPr="00C32FCF" w:rsidRDefault="00280FB8" w:rsidP="00C32FCF">
      <w:pPr>
        <w:pStyle w:val="ConsPlusNormal"/>
        <w:ind w:firstLine="540"/>
        <w:jc w:val="both"/>
        <w:rPr>
          <w:sz w:val="28"/>
          <w:szCs w:val="28"/>
        </w:rPr>
      </w:pPr>
      <w:r w:rsidRPr="00C32FCF">
        <w:rPr>
          <w:sz w:val="28"/>
          <w:szCs w:val="28"/>
        </w:rPr>
        <w:t>1) расходы на оплату труда и начисления на выплаты по оплате труда;</w:t>
      </w:r>
    </w:p>
    <w:p w:rsidR="00280FB8" w:rsidRPr="00C32FCF" w:rsidRDefault="00280FB8" w:rsidP="00C32FCF">
      <w:pPr>
        <w:pStyle w:val="ConsPlusNormal"/>
        <w:ind w:firstLine="540"/>
        <w:jc w:val="both"/>
        <w:rPr>
          <w:sz w:val="28"/>
          <w:szCs w:val="28"/>
        </w:rPr>
      </w:pPr>
      <w:r w:rsidRPr="00C32FCF">
        <w:rPr>
          <w:sz w:val="28"/>
          <w:szCs w:val="28"/>
        </w:rPr>
        <w:lastRenderedPageBreak/>
        <w:t>2)</w:t>
      </w:r>
      <w:r w:rsidRPr="00C32FCF">
        <w:rPr>
          <w:sz w:val="28"/>
          <w:szCs w:val="28"/>
        </w:rPr>
        <w:tab/>
        <w:t>основные направления расходования, связанные с созданием материально-технических условий для реализации программ общего образования, а также дополнительного образования детей в общеобразовательных организациях, из них:</w:t>
      </w:r>
    </w:p>
    <w:p w:rsidR="00280FB8" w:rsidRPr="00C32FCF" w:rsidRDefault="00280FB8" w:rsidP="00C32FCF">
      <w:pPr>
        <w:pStyle w:val="ConsPlusNormal"/>
        <w:ind w:firstLine="540"/>
        <w:jc w:val="both"/>
        <w:rPr>
          <w:sz w:val="28"/>
          <w:szCs w:val="28"/>
        </w:rPr>
      </w:pPr>
      <w:r w:rsidRPr="00C32FCF">
        <w:rPr>
          <w:sz w:val="28"/>
          <w:szCs w:val="28"/>
        </w:rPr>
        <w:t>- расходы на оплату услуг связи, в том числе расходы, связанные с подключением к информационно-телекоммуникационной сети Интернет;</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средств обучения и воспитания, в том числе мебели, соответствующих материалов, учебников и учебных изданий, учебно-наглядных пособий в бумажном и электронном виде; дидактических и наглядных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отечественной и зарубежной, классической и современной художественной литературы, в том числе детской; научно-популярной и научно-технической литературы; изданий по изобразительному искусству музыке, физической культуре и спорту, экологии, правилам безопасного поведения на дорогах; справочно-библиографических и периодических изданий; собраний словарей; литературы по социальному и профессиональному самоопределению обучающихся;</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обновляемых образовательных ресурсов, в том числе расходных материалов, канцелярских товаров, периодических изданий, подписки на периодические издания,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w:t>
      </w:r>
    </w:p>
    <w:p w:rsidR="00280FB8" w:rsidRPr="00C32FCF" w:rsidRDefault="00280FB8" w:rsidP="00C32FCF">
      <w:pPr>
        <w:pStyle w:val="ConsPlusNormal"/>
        <w:ind w:firstLine="540"/>
        <w:jc w:val="both"/>
        <w:rPr>
          <w:sz w:val="28"/>
          <w:szCs w:val="28"/>
        </w:rPr>
      </w:pPr>
      <w:r w:rsidRPr="00C32FCF">
        <w:rPr>
          <w:sz w:val="28"/>
          <w:szCs w:val="28"/>
        </w:rPr>
        <w:t>- расходы на оплату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0FB8" w:rsidRPr="00C32FCF" w:rsidRDefault="00280FB8" w:rsidP="00C32FCF">
      <w:pPr>
        <w:pStyle w:val="ConsPlusNormal"/>
        <w:ind w:firstLine="540"/>
        <w:jc w:val="both"/>
        <w:rPr>
          <w:sz w:val="28"/>
          <w:szCs w:val="28"/>
        </w:rPr>
      </w:pPr>
      <w:r w:rsidRPr="00C32FCF">
        <w:rPr>
          <w:sz w:val="28"/>
          <w:szCs w:val="28"/>
        </w:rPr>
        <w:t xml:space="preserve">- расходы на создание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w:t>
      </w:r>
      <w:r w:rsidRPr="00C32FCF">
        <w:rPr>
          <w:sz w:val="28"/>
          <w:szCs w:val="28"/>
        </w:rPr>
        <w:lastRenderedPageBreak/>
        <w:t>коммуникации и связи, сурдоперевод при реализации образовательных программ, адаптации образовательных организаций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280FB8" w:rsidRPr="00C32FCF" w:rsidRDefault="00280FB8" w:rsidP="00C32FCF">
      <w:pPr>
        <w:pStyle w:val="ConsPlusNormal"/>
        <w:ind w:firstLine="540"/>
        <w:jc w:val="both"/>
        <w:rPr>
          <w:sz w:val="28"/>
          <w:szCs w:val="28"/>
        </w:rPr>
      </w:pPr>
      <w:r w:rsidRPr="00C32FCF">
        <w:rPr>
          <w:sz w:val="28"/>
          <w:szCs w:val="28"/>
        </w:rPr>
        <w:t>- транспортные расходы по служебным командировкам: оплата проезда в части расходов, связанных с командированием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обучающихся;</w:t>
      </w:r>
    </w:p>
    <w:p w:rsidR="00280FB8" w:rsidRPr="00C32FCF" w:rsidRDefault="00280FB8" w:rsidP="00C32FCF">
      <w:pPr>
        <w:pStyle w:val="ConsPlusNormal"/>
        <w:ind w:firstLine="540"/>
        <w:jc w:val="both"/>
        <w:rPr>
          <w:sz w:val="28"/>
          <w:szCs w:val="28"/>
        </w:rPr>
      </w:pPr>
      <w:r w:rsidRPr="00C32FCF">
        <w:rPr>
          <w:sz w:val="28"/>
          <w:szCs w:val="28"/>
        </w:rPr>
        <w:t>- расходы на проживание, организацию питания, плату за участие, оплату проезда обучающихся при проведении культурно-массовых и массовых физкультурно-спортивных мероприятий, олимпиад и других мероприятий с участием обучающихся;</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ремонт и обслуживание оргтехники, копировально-множительного оборудования, музыкального, спортивного, оздоровительного оборудования, снарядов, инструментов, инвентаря, компьютерной техники, используемой при реализации образовательных программ общего образования, а также дополнительного образования детей в общеобразовательных организациях;</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заправка и восстановление картриджей для оборудования, используемого при реализации образовательных программ общего образования, а также дополнительного образования детей в общеобразовательных организациях;</w:t>
      </w:r>
    </w:p>
    <w:p w:rsidR="00280FB8" w:rsidRPr="00C32FCF" w:rsidRDefault="00280FB8" w:rsidP="00C32FCF">
      <w:pPr>
        <w:pStyle w:val="ConsPlusNormal"/>
        <w:ind w:firstLine="540"/>
        <w:jc w:val="both"/>
        <w:rPr>
          <w:sz w:val="28"/>
          <w:szCs w:val="28"/>
        </w:rPr>
      </w:pPr>
      <w:r w:rsidRPr="00C32FCF">
        <w:rPr>
          <w:sz w:val="28"/>
          <w:szCs w:val="28"/>
        </w:rPr>
        <w:t>- расходы на текущий ремонт и техническое обслуживание оборудования, приборов и инвентаря, используемого при реализации образовательных программ общего образования, а также дополнительного образования детей в общеобразовательных организациях;</w:t>
      </w:r>
    </w:p>
    <w:p w:rsidR="00280FB8" w:rsidRPr="00C32FCF" w:rsidRDefault="00280FB8" w:rsidP="00C32FCF">
      <w:pPr>
        <w:pStyle w:val="ConsPlusNormal"/>
        <w:ind w:firstLine="540"/>
        <w:jc w:val="both"/>
        <w:rPr>
          <w:sz w:val="28"/>
          <w:szCs w:val="28"/>
        </w:rPr>
      </w:pPr>
      <w:r w:rsidRPr="00C32FCF">
        <w:rPr>
          <w:sz w:val="28"/>
          <w:szCs w:val="28"/>
        </w:rPr>
        <w:t>- расходы на оплату услуг по ремонту мебели, рабочих мест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w:t>
      </w:r>
    </w:p>
    <w:p w:rsidR="00280FB8" w:rsidRPr="00C32FCF" w:rsidRDefault="00280FB8" w:rsidP="00C32FCF">
      <w:pPr>
        <w:pStyle w:val="ConsPlusNormal"/>
        <w:ind w:firstLine="540"/>
        <w:jc w:val="both"/>
        <w:rPr>
          <w:sz w:val="28"/>
          <w:szCs w:val="28"/>
        </w:rPr>
      </w:pPr>
      <w:r w:rsidRPr="00C32FCF">
        <w:rPr>
          <w:sz w:val="28"/>
          <w:szCs w:val="28"/>
        </w:rPr>
        <w:t>- расходы на оплату за участие в семинарах, конференциях и спортивных мероприятиях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w:t>
      </w:r>
    </w:p>
    <w:p w:rsidR="00280FB8" w:rsidRPr="00C32FCF" w:rsidRDefault="00280FB8" w:rsidP="00C32FCF">
      <w:pPr>
        <w:pStyle w:val="ConsPlusNormal"/>
        <w:ind w:firstLine="540"/>
        <w:jc w:val="both"/>
        <w:rPr>
          <w:sz w:val="28"/>
          <w:szCs w:val="28"/>
        </w:rPr>
      </w:pPr>
      <w:r w:rsidRPr="00C32FCF">
        <w:rPr>
          <w:sz w:val="28"/>
          <w:szCs w:val="28"/>
        </w:rPr>
        <w:t>- расходы на приобретение программного обеспечения, используемого при реализации образовательных программ общего образования, а также дополнительного образования детей в общеобразовательных организациях;</w:t>
      </w:r>
    </w:p>
    <w:p w:rsidR="00280FB8" w:rsidRPr="00C32FCF" w:rsidRDefault="00280FB8" w:rsidP="00C32FCF">
      <w:pPr>
        <w:pStyle w:val="ConsPlusNormal"/>
        <w:ind w:firstLine="540"/>
        <w:jc w:val="both"/>
        <w:rPr>
          <w:sz w:val="28"/>
          <w:szCs w:val="28"/>
        </w:rPr>
      </w:pPr>
      <w:r w:rsidRPr="00C32FCF">
        <w:rPr>
          <w:sz w:val="28"/>
          <w:szCs w:val="28"/>
        </w:rPr>
        <w:t xml:space="preserve">- расходы на приобретение или изготовление бланков документов об образовании и (или) о квалификации, медалей «За особые успехи в учении», </w:t>
      </w:r>
      <w:r w:rsidRPr="00C32FCF">
        <w:rPr>
          <w:sz w:val="28"/>
          <w:szCs w:val="28"/>
        </w:rPr>
        <w:lastRenderedPageBreak/>
        <w:t>в том числе футляров (чехлов), кубков, ценных подарков, свидетельств, грамот, листов, дипломов для учащихся;</w:t>
      </w:r>
    </w:p>
    <w:p w:rsidR="00280FB8" w:rsidRPr="00C32FCF" w:rsidRDefault="00280FB8" w:rsidP="00C32FCF">
      <w:pPr>
        <w:pStyle w:val="ConsPlusNormal"/>
        <w:ind w:firstLine="540"/>
        <w:jc w:val="both"/>
        <w:rPr>
          <w:sz w:val="28"/>
          <w:szCs w:val="28"/>
        </w:rPr>
      </w:pPr>
      <w:r w:rsidRPr="00C32FCF">
        <w:rPr>
          <w:sz w:val="28"/>
          <w:szCs w:val="28"/>
        </w:rPr>
        <w:t>- расходы на подключение, приобретение программного обеспечения и защиту информации при передаче персональных данных общеобразовательных организаций в информационные системы;</w:t>
      </w:r>
    </w:p>
    <w:p w:rsidR="00280FB8" w:rsidRPr="00C32FCF" w:rsidRDefault="00280FB8" w:rsidP="00C32FCF">
      <w:pPr>
        <w:pStyle w:val="ConsPlusNormal"/>
        <w:ind w:firstLine="540"/>
        <w:jc w:val="both"/>
        <w:rPr>
          <w:sz w:val="28"/>
          <w:szCs w:val="28"/>
        </w:rPr>
      </w:pPr>
      <w:r w:rsidRPr="00C32FCF">
        <w:rPr>
          <w:sz w:val="28"/>
          <w:szCs w:val="28"/>
        </w:rPr>
        <w:t>- расходы на специальную оценку условий труда на рабочих местах, обучение педагогических работников навыкам оказания первой помощи;</w:t>
      </w:r>
    </w:p>
    <w:p w:rsidR="00280FB8" w:rsidRPr="00C32FCF" w:rsidRDefault="00280FB8" w:rsidP="00C32FCF">
      <w:pPr>
        <w:pStyle w:val="ConsPlusNormal"/>
        <w:ind w:firstLine="540"/>
        <w:jc w:val="both"/>
        <w:rPr>
          <w:sz w:val="28"/>
          <w:szCs w:val="28"/>
        </w:rPr>
      </w:pPr>
      <w:r w:rsidRPr="00C32FCF">
        <w:rPr>
          <w:sz w:val="28"/>
          <w:szCs w:val="28"/>
        </w:rPr>
        <w:t>3) расходы на оплату профилактических медицинских осмотров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 в соответствии с Санитарно-эпидемиологическими правилами и нормами СанПиН 2.4.1.3049-13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w:t>
      </w:r>
    </w:p>
    <w:p w:rsidR="00280FB8" w:rsidRPr="00C32FCF" w:rsidRDefault="00280FB8" w:rsidP="00C32FCF">
      <w:pPr>
        <w:pStyle w:val="ConsPlusNormal"/>
        <w:ind w:firstLine="540"/>
        <w:jc w:val="both"/>
        <w:rPr>
          <w:sz w:val="28"/>
          <w:szCs w:val="28"/>
        </w:rPr>
      </w:pPr>
      <w:r w:rsidRPr="00C32FCF">
        <w:rPr>
          <w:sz w:val="28"/>
          <w:szCs w:val="28"/>
        </w:rPr>
        <w:t>4) расходы на иные направления расходования, отнесенные к реализации и (или) обеспечению реализации образовательной программы общего образования, а также дополнительного образования детей в общеобразовательных организациях, приказами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от 17 декабря 2010 года № 1897 «Об утверждении федерального государственного образовательного стандарта основного общего образования», от 17 мая 2012 года № 413 «Об утверждении федерального государственного образовательного стандарта среднего общего образования»,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от 30 марта 2016 года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 указанными средствами обучения и воспитания».</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       1.2. Субсидия, предоставляемая Управлением по настоящему </w:t>
      </w:r>
      <w:r w:rsidRPr="00C32FCF">
        <w:rPr>
          <w:rFonts w:ascii="Times New Roman" w:eastAsia="Times New Roman" w:hAnsi="Times New Roman"/>
          <w:sz w:val="28"/>
          <w:szCs w:val="28"/>
          <w:lang w:eastAsia="ru-RU"/>
        </w:rPr>
        <w:lastRenderedPageBreak/>
        <w:t>Соглашению, должна быть использована по целевому назначению до 31 декабря 201__ г.</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       1.3. Перечисление субсидии из местного бюджета  осуществляется на основании настоящего Соглашения.</w:t>
      </w:r>
    </w:p>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280FB8">
      <w:pPr>
        <w:pStyle w:val="ConsPlusNormal"/>
        <w:jc w:val="both"/>
        <w:outlineLvl w:val="2"/>
        <w:rPr>
          <w:b/>
          <w:sz w:val="28"/>
          <w:szCs w:val="28"/>
        </w:rPr>
      </w:pPr>
    </w:p>
    <w:p w:rsidR="00280FB8" w:rsidRPr="00C32FCF" w:rsidRDefault="00280FB8" w:rsidP="00280FB8">
      <w:pPr>
        <w:pStyle w:val="ConsPlusNormal"/>
        <w:jc w:val="center"/>
        <w:outlineLvl w:val="2"/>
        <w:rPr>
          <w:b/>
          <w:sz w:val="28"/>
          <w:szCs w:val="28"/>
        </w:rPr>
      </w:pPr>
      <w:r w:rsidRPr="00C32FCF">
        <w:rPr>
          <w:b/>
          <w:sz w:val="28"/>
          <w:szCs w:val="28"/>
        </w:rPr>
        <w:t>2. Условия и порядок предоставления субсидий</w:t>
      </w:r>
    </w:p>
    <w:p w:rsidR="00280FB8" w:rsidRPr="00C32FCF" w:rsidRDefault="00280FB8" w:rsidP="00280FB8">
      <w:pPr>
        <w:pStyle w:val="ConsPlusNormal"/>
        <w:jc w:val="both"/>
        <w:rPr>
          <w:sz w:val="28"/>
          <w:szCs w:val="28"/>
        </w:rPr>
      </w:pPr>
    </w:p>
    <w:p w:rsidR="00280FB8" w:rsidRPr="00C32FCF" w:rsidRDefault="00280FB8" w:rsidP="00280FB8">
      <w:pPr>
        <w:pStyle w:val="ConsPlusNormal"/>
        <w:ind w:firstLine="540"/>
        <w:jc w:val="both"/>
        <w:rPr>
          <w:sz w:val="28"/>
          <w:szCs w:val="28"/>
        </w:rPr>
      </w:pPr>
      <w:r w:rsidRPr="00C32FCF">
        <w:rPr>
          <w:sz w:val="28"/>
          <w:szCs w:val="28"/>
        </w:rPr>
        <w:t>2.1. Предоставление Субсидий Получателю осуществляется в пределах средств, предусмотренных в местном бюджете на _____ год, утвержденных бюджетных ассигнований и доведенных лимитов бюджетных обязательств.</w:t>
      </w:r>
    </w:p>
    <w:p w:rsidR="00280FB8" w:rsidRPr="00C32FCF" w:rsidRDefault="00280FB8" w:rsidP="00280FB8">
      <w:pPr>
        <w:pStyle w:val="ConsPlusNormal"/>
        <w:ind w:firstLine="540"/>
        <w:jc w:val="both"/>
        <w:rPr>
          <w:sz w:val="28"/>
          <w:szCs w:val="28"/>
        </w:rPr>
      </w:pPr>
      <w:r w:rsidRPr="00C32FCF">
        <w:rPr>
          <w:sz w:val="28"/>
          <w:szCs w:val="28"/>
        </w:rPr>
        <w:t>2.2. Общий объем Субсидии, перечисляемый Получателю в ______ году, составляет _________ (______________________________) рублей ______ копеек. Объем Субсидии корректируется в декабре месяце с учетом фактического контингента обучающихся (воспитанников).</w:t>
      </w:r>
    </w:p>
    <w:p w:rsidR="00280FB8" w:rsidRPr="00C32FCF" w:rsidRDefault="00280FB8" w:rsidP="00280FB8">
      <w:pPr>
        <w:pStyle w:val="ConsPlusNormal"/>
        <w:ind w:firstLine="540"/>
        <w:jc w:val="both"/>
        <w:rPr>
          <w:sz w:val="28"/>
          <w:szCs w:val="28"/>
        </w:rPr>
      </w:pPr>
      <w:r w:rsidRPr="00C32FCF">
        <w:rPr>
          <w:sz w:val="28"/>
          <w:szCs w:val="28"/>
        </w:rPr>
        <w:t xml:space="preserve">2.3. Перечисление Субсидии производится на основании </w:t>
      </w:r>
      <w:hyperlink w:anchor="P362" w:history="1">
        <w:r w:rsidRPr="00C32FCF">
          <w:rPr>
            <w:sz w:val="28"/>
            <w:szCs w:val="28"/>
          </w:rPr>
          <w:t>заявки</w:t>
        </w:r>
      </w:hyperlink>
      <w:r w:rsidRPr="00C32FCF">
        <w:rPr>
          <w:sz w:val="28"/>
          <w:szCs w:val="28"/>
        </w:rPr>
        <w:t xml:space="preserve"> на перечисление Субсидии, являющейся приложением N 1 к настоящему Соглашению, и в соответствии с </w:t>
      </w:r>
      <w:hyperlink w:anchor="P464" w:history="1">
        <w:r w:rsidRPr="00C32FCF">
          <w:rPr>
            <w:sz w:val="28"/>
            <w:szCs w:val="28"/>
          </w:rPr>
          <w:t>графиком</w:t>
        </w:r>
      </w:hyperlink>
      <w:r w:rsidRPr="00C32FCF">
        <w:rPr>
          <w:sz w:val="28"/>
          <w:szCs w:val="28"/>
        </w:rPr>
        <w:t xml:space="preserve"> перечисления Субсидии, являющимся приложением N 2 к настоящему Соглашению.</w:t>
      </w:r>
    </w:p>
    <w:p w:rsidR="00280FB8" w:rsidRPr="00C32FCF" w:rsidRDefault="00280FB8" w:rsidP="00280FB8">
      <w:pPr>
        <w:pStyle w:val="ConsPlusNormal"/>
        <w:ind w:firstLine="540"/>
        <w:jc w:val="both"/>
        <w:rPr>
          <w:sz w:val="28"/>
          <w:szCs w:val="28"/>
        </w:rPr>
      </w:pPr>
      <w:r w:rsidRPr="00C32FCF">
        <w:rPr>
          <w:sz w:val="28"/>
          <w:szCs w:val="28"/>
        </w:rPr>
        <w:t>2.4. В случае предоставления Получателем недостоверных документов для получения Субсидий, выявления нецелевого использования средств Субсидий, введения процедуры банкротства, реорганизации (ликвидации) Получателя Управление прекращает предоставление Субсидий.</w:t>
      </w:r>
    </w:p>
    <w:p w:rsidR="00280FB8" w:rsidRPr="00C32FCF" w:rsidRDefault="00280FB8" w:rsidP="00280FB8">
      <w:pPr>
        <w:pStyle w:val="ConsPlusNormal"/>
        <w:ind w:firstLine="540"/>
        <w:jc w:val="both"/>
        <w:rPr>
          <w:sz w:val="28"/>
          <w:szCs w:val="28"/>
        </w:rPr>
      </w:pPr>
      <w:r w:rsidRPr="00C32FCF">
        <w:rPr>
          <w:sz w:val="28"/>
          <w:szCs w:val="28"/>
        </w:rPr>
        <w:t xml:space="preserve">2.5. Средства Субсидий подлежат возврату в местный бюджет в сроки и в случаях, определенных </w:t>
      </w:r>
      <w:hyperlink w:anchor="P302" w:history="1">
        <w:r w:rsidRPr="00C32FCF">
          <w:rPr>
            <w:sz w:val="28"/>
            <w:szCs w:val="28"/>
          </w:rPr>
          <w:t>подпунктом 3.3.10 пункта 3</w:t>
        </w:r>
      </w:hyperlink>
      <w:r w:rsidRPr="00C32FCF">
        <w:rPr>
          <w:sz w:val="28"/>
          <w:szCs w:val="28"/>
        </w:rPr>
        <w:t xml:space="preserve"> настоящего Соглашения.</w:t>
      </w:r>
    </w:p>
    <w:p w:rsidR="00280FB8" w:rsidRPr="00C32FCF" w:rsidRDefault="00280FB8" w:rsidP="00280FB8">
      <w:pPr>
        <w:pStyle w:val="ConsPlusNormal"/>
        <w:jc w:val="both"/>
        <w:rPr>
          <w:sz w:val="28"/>
          <w:szCs w:val="28"/>
        </w:rPr>
      </w:pPr>
    </w:p>
    <w:p w:rsidR="00280FB8" w:rsidRPr="00C32FCF" w:rsidRDefault="00280FB8" w:rsidP="00280FB8">
      <w:pPr>
        <w:widowControl w:val="0"/>
        <w:autoSpaceDE w:val="0"/>
        <w:autoSpaceDN w:val="0"/>
        <w:adjustRightInd w:val="0"/>
        <w:jc w:val="center"/>
        <w:outlineLvl w:val="0"/>
        <w:rPr>
          <w:rFonts w:ascii="Times New Roman" w:eastAsia="Times New Roman" w:hAnsi="Times New Roman"/>
          <w:b/>
          <w:bCs/>
          <w:sz w:val="28"/>
          <w:szCs w:val="28"/>
          <w:lang w:eastAsia="ru-RU"/>
        </w:rPr>
      </w:pPr>
      <w:r w:rsidRPr="00C32FCF">
        <w:rPr>
          <w:rFonts w:ascii="Times New Roman" w:eastAsia="Times New Roman" w:hAnsi="Times New Roman"/>
          <w:b/>
          <w:bCs/>
          <w:sz w:val="28"/>
          <w:szCs w:val="28"/>
          <w:lang w:eastAsia="ru-RU"/>
        </w:rPr>
        <w:t>3. Права и обязанности Сторон</w:t>
      </w:r>
    </w:p>
    <w:p w:rsidR="00280FB8" w:rsidRPr="00C32FCF" w:rsidRDefault="00280FB8" w:rsidP="00280FB8">
      <w:pPr>
        <w:widowControl w:val="0"/>
        <w:autoSpaceDE w:val="0"/>
        <w:autoSpaceDN w:val="0"/>
        <w:adjustRightInd w:val="0"/>
        <w:rPr>
          <w:rFonts w:ascii="Times New Roman" w:eastAsia="Times New Roman" w:hAnsi="Times New Roman"/>
          <w:sz w:val="28"/>
          <w:szCs w:val="28"/>
          <w:lang w:eastAsia="ru-RU"/>
        </w:rPr>
      </w:pPr>
    </w:p>
    <w:p w:rsidR="00280FB8" w:rsidRPr="00C32FCF" w:rsidRDefault="00280FB8" w:rsidP="00280FB8">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3.1. Управление обязуется:</w:t>
      </w:r>
    </w:p>
    <w:p w:rsidR="00280FB8" w:rsidRPr="00C32FCF" w:rsidRDefault="00280FB8" w:rsidP="00280FB8">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3.1.1. Определять размер субсидиичастным дошкольным образовательным организациям, индивидуальным предпринимателям, частным общеобразовательным организациям на основании финансово-экономических обоснований расходов, планируемых за счёт субсидий на обеспечение получения дошкольного, начального общего, основного общего, среднего общего образования, составляемых и утверждаемых Получателем, на цели, указанные в пункте 1.1.настоящего Соглашения.</w:t>
      </w:r>
    </w:p>
    <w:p w:rsidR="00280FB8" w:rsidRPr="00C32FCF" w:rsidRDefault="00280FB8" w:rsidP="00280FB8">
      <w:pPr>
        <w:pStyle w:val="ConsPlusNormal"/>
        <w:jc w:val="both"/>
        <w:rPr>
          <w:sz w:val="28"/>
          <w:szCs w:val="28"/>
        </w:rPr>
      </w:pPr>
      <w:r w:rsidRPr="00C32FCF">
        <w:rPr>
          <w:sz w:val="28"/>
          <w:szCs w:val="28"/>
        </w:rPr>
        <w:t>3.1.2. Предоставлять Получателю Субсидию на основании заявки и в соответствии с графиком перечисления Субсидии.</w:t>
      </w:r>
    </w:p>
    <w:p w:rsidR="00280FB8" w:rsidRPr="00C32FCF" w:rsidRDefault="00280FB8" w:rsidP="00280FB8">
      <w:pPr>
        <w:pStyle w:val="ConsPlusNormal"/>
        <w:ind w:firstLine="540"/>
        <w:jc w:val="both"/>
        <w:rPr>
          <w:sz w:val="28"/>
          <w:szCs w:val="28"/>
        </w:rPr>
      </w:pPr>
      <w:r w:rsidRPr="00C32FCF">
        <w:rPr>
          <w:sz w:val="28"/>
          <w:szCs w:val="28"/>
        </w:rPr>
        <w:t>Не позднее десятого рабочего дня после принятия заявки перечислять Субсидию Получателю.</w:t>
      </w:r>
    </w:p>
    <w:p w:rsidR="00280FB8" w:rsidRPr="00C32FCF" w:rsidRDefault="00280FB8" w:rsidP="00280FB8">
      <w:pPr>
        <w:pStyle w:val="ConsPlusNormal"/>
        <w:ind w:firstLine="540"/>
        <w:jc w:val="both"/>
        <w:rPr>
          <w:sz w:val="28"/>
          <w:szCs w:val="28"/>
        </w:rPr>
      </w:pPr>
      <w:r w:rsidRPr="00C32FCF">
        <w:rPr>
          <w:sz w:val="28"/>
          <w:szCs w:val="28"/>
        </w:rPr>
        <w:t>3.1.3. Оказывать методологическую, информационную и иную помощь в целях эффективного и целевого использования средств Субсидии.</w:t>
      </w:r>
    </w:p>
    <w:p w:rsidR="00280FB8" w:rsidRPr="00C32FCF" w:rsidRDefault="00280FB8" w:rsidP="00280FB8">
      <w:pPr>
        <w:pStyle w:val="ConsPlusNormal"/>
        <w:ind w:firstLine="540"/>
        <w:jc w:val="both"/>
        <w:rPr>
          <w:sz w:val="28"/>
          <w:szCs w:val="28"/>
        </w:rPr>
      </w:pPr>
      <w:r w:rsidRPr="00C32FCF">
        <w:rPr>
          <w:sz w:val="28"/>
          <w:szCs w:val="28"/>
        </w:rPr>
        <w:t xml:space="preserve">3.1.4. Рассматривать предложения Получателя по вопросам, связанным с </w:t>
      </w:r>
      <w:r w:rsidRPr="00C32FCF">
        <w:rPr>
          <w:sz w:val="28"/>
          <w:szCs w:val="28"/>
        </w:rPr>
        <w:lastRenderedPageBreak/>
        <w:t>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280FB8" w:rsidRPr="00C32FCF" w:rsidRDefault="00280FB8" w:rsidP="00280FB8">
      <w:pPr>
        <w:pStyle w:val="ConsPlusNormal"/>
        <w:ind w:firstLine="540"/>
        <w:jc w:val="both"/>
        <w:rPr>
          <w:sz w:val="28"/>
          <w:szCs w:val="28"/>
        </w:rPr>
      </w:pPr>
      <w:r w:rsidRPr="00C32FCF">
        <w:rPr>
          <w:sz w:val="28"/>
          <w:szCs w:val="28"/>
        </w:rPr>
        <w:t>3.1.5. Производить совместно с финансовым управлением администрации муниципального образования Северский район обязательную проверку соблюдения Получателем Субсидии условий, целей и порядка ее предоставления и принимать меры ответственности за несоблюдение условий ее предоставления Получателю.</w:t>
      </w:r>
    </w:p>
    <w:p w:rsidR="00280FB8" w:rsidRPr="00C32FCF" w:rsidRDefault="00280FB8" w:rsidP="00280FB8">
      <w:pPr>
        <w:pStyle w:val="ConsPlusNormal"/>
        <w:ind w:firstLine="540"/>
        <w:jc w:val="both"/>
        <w:rPr>
          <w:sz w:val="28"/>
          <w:szCs w:val="28"/>
        </w:rPr>
      </w:pPr>
      <w:r w:rsidRPr="00C32FCF">
        <w:rPr>
          <w:sz w:val="28"/>
          <w:szCs w:val="28"/>
        </w:rPr>
        <w:t>3.2. Управление вправе:</w:t>
      </w:r>
    </w:p>
    <w:p w:rsidR="00280FB8" w:rsidRPr="00C32FCF" w:rsidRDefault="00280FB8" w:rsidP="00280FB8">
      <w:pPr>
        <w:pStyle w:val="ConsPlusNormal"/>
        <w:ind w:firstLine="540"/>
        <w:jc w:val="both"/>
        <w:rPr>
          <w:sz w:val="28"/>
          <w:szCs w:val="28"/>
        </w:rPr>
      </w:pPr>
      <w:r w:rsidRPr="00C32FCF">
        <w:rPr>
          <w:sz w:val="28"/>
          <w:szCs w:val="28"/>
        </w:rPr>
        <w:t>3.2.1. Изменять размер предоставляемой в соответствии с настоящим Соглашением Субсидии в случае:</w:t>
      </w:r>
    </w:p>
    <w:p w:rsidR="00280FB8" w:rsidRPr="00C32FCF" w:rsidRDefault="00280FB8" w:rsidP="00280FB8">
      <w:pPr>
        <w:pStyle w:val="ConsPlusNormal"/>
        <w:ind w:firstLine="540"/>
        <w:jc w:val="both"/>
        <w:rPr>
          <w:sz w:val="28"/>
          <w:szCs w:val="28"/>
        </w:rPr>
      </w:pPr>
      <w:r w:rsidRPr="00C32FCF">
        <w:rPr>
          <w:sz w:val="28"/>
          <w:szCs w:val="28"/>
        </w:rPr>
        <w:t>изменения нормативов финансового обеспечения образовательной деятельности (нормативов подушевого финансирования расходов), установленных законом Краснодарского края о краевом бюджете;</w:t>
      </w:r>
    </w:p>
    <w:p w:rsidR="00280FB8" w:rsidRPr="00C32FCF" w:rsidRDefault="00280FB8" w:rsidP="00280FB8">
      <w:pPr>
        <w:pStyle w:val="ConsPlusNormal"/>
        <w:ind w:firstLine="540"/>
        <w:jc w:val="both"/>
        <w:rPr>
          <w:sz w:val="28"/>
          <w:szCs w:val="28"/>
        </w:rPr>
      </w:pPr>
      <w:r w:rsidRPr="00C32FCF">
        <w:rPr>
          <w:sz w:val="28"/>
          <w:szCs w:val="28"/>
        </w:rPr>
        <w:t>изменения адаптационных и поправочных коэффициентов;</w:t>
      </w:r>
    </w:p>
    <w:p w:rsidR="00280FB8" w:rsidRPr="00C32FCF" w:rsidRDefault="00280FB8" w:rsidP="00280FB8">
      <w:pPr>
        <w:pStyle w:val="ConsPlusNormal"/>
        <w:ind w:firstLine="540"/>
        <w:jc w:val="both"/>
        <w:rPr>
          <w:sz w:val="28"/>
          <w:szCs w:val="28"/>
        </w:rPr>
      </w:pPr>
      <w:r w:rsidRPr="00C32FCF">
        <w:rPr>
          <w:sz w:val="28"/>
          <w:szCs w:val="28"/>
        </w:rPr>
        <w:t>изменения показателей, характеризующих объем осуществляемых мероприятий.</w:t>
      </w:r>
    </w:p>
    <w:p w:rsidR="00280FB8" w:rsidRPr="00C32FCF" w:rsidRDefault="00280FB8" w:rsidP="00280FB8">
      <w:pPr>
        <w:pStyle w:val="ConsPlusNormal"/>
        <w:ind w:firstLine="540"/>
        <w:jc w:val="both"/>
        <w:rPr>
          <w:sz w:val="28"/>
          <w:szCs w:val="28"/>
        </w:rPr>
      </w:pPr>
      <w:r w:rsidRPr="00C32FCF">
        <w:rPr>
          <w:sz w:val="28"/>
          <w:szCs w:val="28"/>
        </w:rPr>
        <w:t>3.2.2. В случае невыполнения Получателем показателей результативности Субсидии уменьшать размер Субсидии при перечислении за декабрь текущего финансового года пропорционально коэффициенту невыполнения показателей.</w:t>
      </w:r>
    </w:p>
    <w:p w:rsidR="00280FB8" w:rsidRPr="00C32FCF" w:rsidRDefault="00280FB8" w:rsidP="00280FB8">
      <w:pPr>
        <w:pStyle w:val="ConsPlusNormal"/>
        <w:ind w:firstLine="540"/>
        <w:jc w:val="both"/>
        <w:rPr>
          <w:sz w:val="28"/>
          <w:szCs w:val="28"/>
        </w:rPr>
      </w:pPr>
      <w:r w:rsidRPr="00C32FCF">
        <w:rPr>
          <w:sz w:val="28"/>
          <w:szCs w:val="28"/>
        </w:rPr>
        <w:t>3.2.3. Запрашивать у Получателя по мере необходимости дополнительную информацию, данные бухгалтерского учета и первичную документацию, связанные с использованием Субсидии, полученной в рамках настоящего Соглашения.</w:t>
      </w:r>
    </w:p>
    <w:p w:rsidR="00280FB8" w:rsidRPr="00C32FCF" w:rsidRDefault="00280FB8" w:rsidP="00280FB8">
      <w:pPr>
        <w:pStyle w:val="ConsPlusNormal"/>
        <w:ind w:firstLine="540"/>
        <w:jc w:val="both"/>
        <w:rPr>
          <w:sz w:val="28"/>
          <w:szCs w:val="28"/>
        </w:rPr>
      </w:pPr>
      <w:r w:rsidRPr="00C32FCF">
        <w:rPr>
          <w:sz w:val="28"/>
          <w:szCs w:val="28"/>
        </w:rPr>
        <w:t>3.3.4. Принимать решение о приостановлении перечисления Субсидий или о прекращении предоставления Субсидий в одностороннем порядке при несоблюдении Получателем условий настоящего Соглашения.</w:t>
      </w:r>
    </w:p>
    <w:p w:rsidR="00280FB8" w:rsidRPr="00C32FCF" w:rsidRDefault="00280FB8" w:rsidP="00280FB8">
      <w:pPr>
        <w:pStyle w:val="ConsPlusNormal"/>
        <w:ind w:firstLine="540"/>
        <w:jc w:val="both"/>
        <w:rPr>
          <w:sz w:val="28"/>
          <w:szCs w:val="28"/>
        </w:rPr>
      </w:pPr>
      <w:r w:rsidRPr="00C32FCF">
        <w:rPr>
          <w:sz w:val="28"/>
          <w:szCs w:val="28"/>
        </w:rPr>
        <w:t>3.3. Получатель обязан:</w:t>
      </w:r>
    </w:p>
    <w:p w:rsidR="00280FB8" w:rsidRPr="00C32FCF" w:rsidRDefault="00280FB8" w:rsidP="00280FB8">
      <w:pPr>
        <w:pStyle w:val="ConsPlusNormal"/>
        <w:ind w:firstLine="540"/>
        <w:jc w:val="both"/>
        <w:rPr>
          <w:sz w:val="28"/>
          <w:szCs w:val="28"/>
        </w:rPr>
      </w:pPr>
      <w:r w:rsidRPr="00C32FCF">
        <w:rPr>
          <w:sz w:val="28"/>
          <w:szCs w:val="28"/>
        </w:rPr>
        <w:t>3.3.1. Для перечисления Субсидии в соответствии с графиком перечисления Субсидии предоставлять управлению:</w:t>
      </w:r>
    </w:p>
    <w:p w:rsidR="00280FB8" w:rsidRPr="00C32FCF" w:rsidRDefault="00280FB8" w:rsidP="00280FB8">
      <w:pPr>
        <w:pStyle w:val="ConsPlusNormal"/>
        <w:ind w:firstLine="540"/>
        <w:jc w:val="both"/>
        <w:rPr>
          <w:sz w:val="28"/>
          <w:szCs w:val="28"/>
        </w:rPr>
      </w:pPr>
      <w:r w:rsidRPr="00C32FCF">
        <w:rPr>
          <w:sz w:val="28"/>
          <w:szCs w:val="28"/>
        </w:rPr>
        <w:t xml:space="preserve">оригиналы или заверенные в установленном законодательством Российской Федерации порядке копии первичных учетных документов, подтверждающих фактически произведенные расходы, согласно  пункту 1.1.настоящего Соглашения, всоответствии с нормами Федерального </w:t>
      </w:r>
      <w:hyperlink r:id="rId9" w:history="1">
        <w:r w:rsidRPr="00C32FCF">
          <w:rPr>
            <w:sz w:val="28"/>
            <w:szCs w:val="28"/>
          </w:rPr>
          <w:t>закона</w:t>
        </w:r>
      </w:hyperlink>
      <w:r w:rsidRPr="00C32FCF">
        <w:rPr>
          <w:sz w:val="28"/>
          <w:szCs w:val="28"/>
        </w:rPr>
        <w:t xml:space="preserve"> от 06.12.2011 N 402-ФЗ "О бухгалтерском учете";</w:t>
      </w:r>
    </w:p>
    <w:p w:rsidR="00280FB8" w:rsidRPr="00C32FCF" w:rsidRDefault="00280FB8" w:rsidP="00280FB8">
      <w:pPr>
        <w:pStyle w:val="ConsPlusNormal"/>
        <w:ind w:firstLine="540"/>
        <w:jc w:val="both"/>
        <w:rPr>
          <w:sz w:val="28"/>
          <w:szCs w:val="28"/>
        </w:rPr>
      </w:pPr>
      <w:r w:rsidRPr="00C32FCF">
        <w:rPr>
          <w:sz w:val="28"/>
          <w:szCs w:val="28"/>
        </w:rPr>
        <w:t>информацию о проведенном мониторинге цен на товары, работы, услуги, приобретенные за счет Субсидии (при сравнении не менее 3-х коммерческих предложений);</w:t>
      </w:r>
    </w:p>
    <w:p w:rsidR="00280FB8" w:rsidRPr="00C32FCF" w:rsidRDefault="00280FB8" w:rsidP="00280FB8">
      <w:pPr>
        <w:pStyle w:val="ConsPlusNormal"/>
        <w:ind w:firstLine="540"/>
        <w:jc w:val="both"/>
        <w:rPr>
          <w:sz w:val="28"/>
          <w:szCs w:val="28"/>
        </w:rPr>
      </w:pPr>
      <w:r w:rsidRPr="00C32FCF">
        <w:rPr>
          <w:sz w:val="28"/>
          <w:szCs w:val="28"/>
        </w:rPr>
        <w:t>копию штатного расписания Получателя, заверенную Получателем;</w:t>
      </w:r>
    </w:p>
    <w:p w:rsidR="00280FB8" w:rsidRPr="00C32FCF" w:rsidRDefault="00280FB8" w:rsidP="00280FB8">
      <w:pPr>
        <w:pStyle w:val="ConsPlusNormal"/>
        <w:ind w:firstLine="540"/>
        <w:jc w:val="both"/>
        <w:rPr>
          <w:sz w:val="28"/>
          <w:szCs w:val="28"/>
        </w:rPr>
      </w:pPr>
      <w:r w:rsidRPr="00C32FCF">
        <w:rPr>
          <w:sz w:val="28"/>
          <w:szCs w:val="28"/>
        </w:rPr>
        <w:t>копии трудовых договоров с работниками, заверенные Получателем;</w:t>
      </w:r>
    </w:p>
    <w:p w:rsidR="00280FB8" w:rsidRPr="00C32FCF" w:rsidRDefault="00280FB8" w:rsidP="00280FB8">
      <w:pPr>
        <w:pStyle w:val="ConsPlusNormal"/>
        <w:ind w:firstLine="540"/>
        <w:jc w:val="both"/>
        <w:rPr>
          <w:sz w:val="28"/>
          <w:szCs w:val="28"/>
        </w:rPr>
      </w:pPr>
      <w:r w:rsidRPr="00C32FCF">
        <w:rPr>
          <w:sz w:val="28"/>
          <w:szCs w:val="28"/>
        </w:rPr>
        <w:t>копии приказов (распоряжений) о приеме на работу, заверенные Получателем;</w:t>
      </w:r>
    </w:p>
    <w:p w:rsidR="00280FB8" w:rsidRPr="00C32FCF" w:rsidRDefault="00280FB8" w:rsidP="00280FB8">
      <w:pPr>
        <w:pStyle w:val="ConsPlusNormal"/>
        <w:ind w:firstLine="540"/>
        <w:jc w:val="both"/>
        <w:rPr>
          <w:sz w:val="28"/>
          <w:szCs w:val="28"/>
        </w:rPr>
      </w:pPr>
      <w:r w:rsidRPr="00C32FCF">
        <w:rPr>
          <w:sz w:val="28"/>
          <w:szCs w:val="28"/>
        </w:rPr>
        <w:t xml:space="preserve">копии приказов (распоряжений) об увольнении работников, заверенные </w:t>
      </w:r>
      <w:r w:rsidRPr="00C32FCF">
        <w:rPr>
          <w:sz w:val="28"/>
          <w:szCs w:val="28"/>
        </w:rPr>
        <w:lastRenderedPageBreak/>
        <w:t>Получателем;</w:t>
      </w:r>
    </w:p>
    <w:p w:rsidR="00280FB8" w:rsidRPr="00C32FCF" w:rsidRDefault="00280FB8" w:rsidP="00280FB8">
      <w:pPr>
        <w:pStyle w:val="ConsPlusNormal"/>
        <w:ind w:firstLine="540"/>
        <w:jc w:val="both"/>
        <w:rPr>
          <w:sz w:val="28"/>
          <w:szCs w:val="28"/>
        </w:rPr>
      </w:pPr>
      <w:r w:rsidRPr="00C32FCF">
        <w:rPr>
          <w:sz w:val="28"/>
          <w:szCs w:val="28"/>
        </w:rPr>
        <w:t>копии табелей учета рабочего времени работников, заверенную Получателем;</w:t>
      </w:r>
    </w:p>
    <w:p w:rsidR="00280FB8" w:rsidRPr="00C32FCF" w:rsidRDefault="00280FB8" w:rsidP="00280FB8">
      <w:pPr>
        <w:pStyle w:val="ConsPlusNormal"/>
        <w:ind w:firstLine="540"/>
        <w:jc w:val="both"/>
        <w:rPr>
          <w:sz w:val="28"/>
          <w:szCs w:val="28"/>
        </w:rPr>
      </w:pPr>
      <w:r w:rsidRPr="00C32FCF">
        <w:rPr>
          <w:sz w:val="28"/>
          <w:szCs w:val="28"/>
        </w:rPr>
        <w:t>копии расчетных (расчетно-платежных) ведомостей, заверенные Получателем;</w:t>
      </w:r>
    </w:p>
    <w:p w:rsidR="00280FB8" w:rsidRPr="00C32FCF" w:rsidRDefault="00280FB8" w:rsidP="00280FB8">
      <w:pPr>
        <w:pStyle w:val="ConsPlusNormal"/>
        <w:ind w:firstLine="540"/>
        <w:jc w:val="both"/>
        <w:rPr>
          <w:sz w:val="28"/>
          <w:szCs w:val="28"/>
        </w:rPr>
      </w:pPr>
      <w:r w:rsidRPr="00C32FCF">
        <w:rPr>
          <w:sz w:val="28"/>
          <w:szCs w:val="28"/>
        </w:rPr>
        <w:t>ежемесячно до 5 числа предоставлять информацию о списочной численности воспитанников (обучающихся) за предыдущий месяц;</w:t>
      </w:r>
    </w:p>
    <w:p w:rsidR="00280FB8" w:rsidRPr="00C32FCF" w:rsidRDefault="00280FB8" w:rsidP="00280FB8">
      <w:pPr>
        <w:pStyle w:val="ConsPlusNormal"/>
        <w:ind w:firstLine="540"/>
        <w:jc w:val="both"/>
        <w:rPr>
          <w:sz w:val="28"/>
          <w:szCs w:val="28"/>
        </w:rPr>
      </w:pPr>
      <w:r w:rsidRPr="00C32FCF">
        <w:rPr>
          <w:sz w:val="28"/>
          <w:szCs w:val="28"/>
        </w:rPr>
        <w:t xml:space="preserve">справку об отсутствии задолженности по заработной плате по состоянию на начало месяца, в котором подана заявка (при предоставлении заявки на перечисление Субсидии за декабрь - по состоянию на 1 декабря текущего года), подписанную Получателем; </w:t>
      </w:r>
    </w:p>
    <w:p w:rsidR="00280FB8" w:rsidRPr="00C32FCF" w:rsidRDefault="00280FB8" w:rsidP="00280FB8">
      <w:pPr>
        <w:pStyle w:val="ConsPlusNormal"/>
        <w:ind w:firstLine="540"/>
        <w:jc w:val="both"/>
        <w:rPr>
          <w:sz w:val="28"/>
          <w:szCs w:val="28"/>
        </w:rPr>
      </w:pPr>
      <w:r w:rsidRPr="00C32FCF">
        <w:rPr>
          <w:sz w:val="28"/>
          <w:szCs w:val="28"/>
        </w:rPr>
        <w:t xml:space="preserve">копию отчета по </w:t>
      </w:r>
      <w:hyperlink r:id="rId10" w:history="1">
        <w:r w:rsidRPr="00C32FCF">
          <w:rPr>
            <w:sz w:val="28"/>
            <w:szCs w:val="28"/>
          </w:rPr>
          <w:t>форме РСВ-1</w:t>
        </w:r>
      </w:hyperlink>
      <w:r w:rsidRPr="00C32FCF">
        <w:rPr>
          <w:sz w:val="28"/>
          <w:szCs w:val="28"/>
        </w:rPr>
        <w:t xml:space="preserve"> ПФР, заверенную Получателем (не позднее 20-го числа второго месяца, следующего за отчетным периодом);</w:t>
      </w:r>
    </w:p>
    <w:p w:rsidR="00280FB8" w:rsidRPr="00C32FCF" w:rsidRDefault="00280FB8" w:rsidP="00280FB8">
      <w:pPr>
        <w:pStyle w:val="ConsPlusNormal"/>
        <w:ind w:firstLine="540"/>
        <w:jc w:val="both"/>
        <w:rPr>
          <w:sz w:val="28"/>
          <w:szCs w:val="28"/>
        </w:rPr>
      </w:pPr>
      <w:r w:rsidRPr="00C32FCF">
        <w:rPr>
          <w:sz w:val="28"/>
          <w:szCs w:val="28"/>
        </w:rPr>
        <w:t>копию налоговой отчетности по форме НДФЛ-2 и НДФЛ-6, заверенную Получателем (не позднее 10-го числа второго месяца, следующего за отчетным периодом);</w:t>
      </w:r>
    </w:p>
    <w:p w:rsidR="00280FB8" w:rsidRPr="00C32FCF" w:rsidRDefault="00280FB8" w:rsidP="00280FB8">
      <w:pPr>
        <w:pStyle w:val="ConsPlusNormal"/>
        <w:ind w:firstLine="540"/>
        <w:jc w:val="both"/>
        <w:rPr>
          <w:sz w:val="28"/>
          <w:szCs w:val="28"/>
        </w:rPr>
      </w:pPr>
      <w:r w:rsidRPr="00C32FCF">
        <w:rPr>
          <w:sz w:val="28"/>
          <w:szCs w:val="28"/>
        </w:rPr>
        <w:t>копию налоговой отчетности по форме «Сведения о среднесписочной численности», заверенную Получателем (не позднее 10-го числа второго месяца, следующего за отчетным периодом);</w:t>
      </w:r>
    </w:p>
    <w:p w:rsidR="00280FB8" w:rsidRPr="00C32FCF" w:rsidRDefault="00280FB8" w:rsidP="00280FB8">
      <w:pPr>
        <w:pStyle w:val="ConsPlusNormal"/>
        <w:ind w:firstLine="540"/>
        <w:jc w:val="both"/>
        <w:rPr>
          <w:sz w:val="28"/>
          <w:szCs w:val="28"/>
        </w:rPr>
      </w:pPr>
      <w:r w:rsidRPr="00C32FCF">
        <w:rPr>
          <w:sz w:val="28"/>
          <w:szCs w:val="28"/>
        </w:rPr>
        <w:t xml:space="preserve">копию отчета по </w:t>
      </w:r>
      <w:hyperlink r:id="rId11" w:history="1">
        <w:r w:rsidRPr="00C32FCF">
          <w:rPr>
            <w:sz w:val="28"/>
            <w:szCs w:val="28"/>
          </w:rPr>
          <w:t>форме 4-ФСС</w:t>
        </w:r>
      </w:hyperlink>
      <w:r w:rsidRPr="00C32FCF">
        <w:rPr>
          <w:sz w:val="28"/>
          <w:szCs w:val="28"/>
        </w:rPr>
        <w:t>, заверенную Получателем (не позднее 20-го числа месяца, следующего за отчетным периодом).</w:t>
      </w:r>
    </w:p>
    <w:p w:rsidR="00280FB8" w:rsidRPr="00C32FCF" w:rsidRDefault="00280FB8" w:rsidP="00280FB8">
      <w:pPr>
        <w:pStyle w:val="ConsPlusNormal"/>
        <w:ind w:firstLine="540"/>
        <w:jc w:val="both"/>
        <w:rPr>
          <w:sz w:val="28"/>
          <w:szCs w:val="28"/>
        </w:rPr>
      </w:pPr>
      <w:r w:rsidRPr="00C32FCF">
        <w:rPr>
          <w:sz w:val="28"/>
          <w:szCs w:val="28"/>
        </w:rPr>
        <w:t>3.3.2. Обеспечивать достижение следующих значений показателей результативности в _____ году:</w:t>
      </w:r>
    </w:p>
    <w:p w:rsidR="00280FB8" w:rsidRPr="00C32FCF" w:rsidRDefault="00280FB8" w:rsidP="00280FB8">
      <w:pPr>
        <w:pStyle w:val="ConsPlusNormal"/>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29"/>
        <w:gridCol w:w="2127"/>
      </w:tblGrid>
      <w:tr w:rsidR="00280FB8" w:rsidRPr="00C32FCF" w:rsidTr="00C32FCF">
        <w:tc>
          <w:tcPr>
            <w:tcW w:w="7229" w:type="dxa"/>
            <w:vAlign w:val="center"/>
          </w:tcPr>
          <w:p w:rsidR="00280FB8" w:rsidRPr="00C32FCF" w:rsidRDefault="00280FB8" w:rsidP="00C32FCF">
            <w:pPr>
              <w:pStyle w:val="ConsPlusNormal"/>
              <w:jc w:val="center"/>
              <w:rPr>
                <w:sz w:val="28"/>
                <w:szCs w:val="28"/>
              </w:rPr>
            </w:pPr>
            <w:r w:rsidRPr="00C32FCF">
              <w:rPr>
                <w:sz w:val="28"/>
                <w:szCs w:val="28"/>
              </w:rPr>
              <w:t>Наименование показателя</w:t>
            </w:r>
          </w:p>
        </w:tc>
        <w:tc>
          <w:tcPr>
            <w:tcW w:w="2127" w:type="dxa"/>
          </w:tcPr>
          <w:p w:rsidR="00280FB8" w:rsidRPr="00C32FCF" w:rsidRDefault="00280FB8" w:rsidP="00C32FCF">
            <w:pPr>
              <w:pStyle w:val="ConsPlusNormal"/>
              <w:jc w:val="center"/>
              <w:rPr>
                <w:sz w:val="28"/>
                <w:szCs w:val="28"/>
              </w:rPr>
            </w:pPr>
            <w:r w:rsidRPr="00C32FCF">
              <w:rPr>
                <w:sz w:val="28"/>
                <w:szCs w:val="28"/>
              </w:rPr>
              <w:t>Значение показателя в ____ году</w:t>
            </w:r>
          </w:p>
        </w:tc>
      </w:tr>
      <w:tr w:rsidR="00280FB8" w:rsidRPr="00C32FCF" w:rsidTr="00C32FCF">
        <w:tc>
          <w:tcPr>
            <w:tcW w:w="7229" w:type="dxa"/>
          </w:tcPr>
          <w:p w:rsidR="00280FB8" w:rsidRPr="00C32FCF" w:rsidRDefault="00280FB8" w:rsidP="00C32FCF">
            <w:pPr>
              <w:pStyle w:val="ConsPlusNormal"/>
              <w:jc w:val="both"/>
              <w:rPr>
                <w:sz w:val="28"/>
                <w:szCs w:val="28"/>
              </w:rPr>
            </w:pPr>
            <w:r w:rsidRPr="00C32FCF">
              <w:rPr>
                <w:sz w:val="28"/>
                <w:szCs w:val="2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для 100% получателей услуг</w:t>
            </w:r>
          </w:p>
        </w:tc>
        <w:tc>
          <w:tcPr>
            <w:tcW w:w="2127" w:type="dxa"/>
            <w:vAlign w:val="center"/>
          </w:tcPr>
          <w:p w:rsidR="00280FB8" w:rsidRPr="00C32FCF" w:rsidRDefault="00280FB8" w:rsidP="00C32FCF">
            <w:pPr>
              <w:pStyle w:val="ConsPlusNormal"/>
              <w:jc w:val="both"/>
              <w:rPr>
                <w:sz w:val="28"/>
                <w:szCs w:val="28"/>
              </w:rPr>
            </w:pPr>
            <w:r w:rsidRPr="00C32FCF">
              <w:rPr>
                <w:sz w:val="28"/>
                <w:szCs w:val="28"/>
              </w:rPr>
              <w:t>среднегодовое количество воспитанников (обучающихся)</w:t>
            </w:r>
          </w:p>
        </w:tc>
      </w:tr>
    </w:tbl>
    <w:p w:rsidR="00280FB8" w:rsidRPr="00C32FCF" w:rsidRDefault="00280FB8" w:rsidP="00280FB8">
      <w:pPr>
        <w:pStyle w:val="ConsPlusNormal"/>
        <w:jc w:val="both"/>
        <w:rPr>
          <w:sz w:val="28"/>
          <w:szCs w:val="28"/>
        </w:rPr>
      </w:pPr>
    </w:p>
    <w:p w:rsidR="00280FB8" w:rsidRPr="00C32FCF" w:rsidRDefault="00280FB8" w:rsidP="00280FB8">
      <w:pPr>
        <w:autoSpaceDE w:val="0"/>
        <w:autoSpaceDN w:val="0"/>
        <w:adjustRightInd w:val="0"/>
        <w:ind w:firstLine="540"/>
        <w:rPr>
          <w:rFonts w:ascii="Times New Roman" w:eastAsiaTheme="minorHAnsi" w:hAnsi="Times New Roman"/>
          <w:sz w:val="28"/>
          <w:szCs w:val="28"/>
        </w:rPr>
      </w:pPr>
      <w:r w:rsidRPr="00C32FCF">
        <w:rPr>
          <w:rFonts w:ascii="Times New Roman" w:eastAsiaTheme="minorHAnsi" w:hAnsi="Times New Roman"/>
          <w:sz w:val="28"/>
          <w:szCs w:val="28"/>
        </w:rPr>
        <w:t>При изменении численности контингента воспитанников в результате дополнительно созданных мест, строительства пристроек к существующим организациям, реконструкции или капитального ремонта зданий организаций, реорганизации организаций расчет производится на дату комплектования воспитанников по результатам произведенных преобразований.</w:t>
      </w:r>
    </w:p>
    <w:p w:rsidR="00280FB8" w:rsidRPr="00C32FCF" w:rsidRDefault="00280FB8" w:rsidP="00280FB8">
      <w:pPr>
        <w:pStyle w:val="ConsPlusNormal"/>
        <w:ind w:firstLine="540"/>
        <w:jc w:val="both"/>
        <w:rPr>
          <w:sz w:val="28"/>
          <w:szCs w:val="28"/>
        </w:rPr>
      </w:pPr>
      <w:r w:rsidRPr="00C32FCF">
        <w:rPr>
          <w:sz w:val="28"/>
          <w:szCs w:val="28"/>
        </w:rPr>
        <w:t>При создании частной организации, а также индивидуального предпринимателя, получившего государственную аккредитацию по реализации основных общеобразовательных программам,расчет фактического контингента производится на дату комплектования воспитанников.</w:t>
      </w:r>
    </w:p>
    <w:p w:rsidR="00280FB8" w:rsidRPr="00C32FCF" w:rsidRDefault="00280FB8" w:rsidP="00280FB8">
      <w:pPr>
        <w:pStyle w:val="ConsPlusNormal"/>
        <w:ind w:firstLine="540"/>
        <w:jc w:val="both"/>
        <w:rPr>
          <w:sz w:val="28"/>
          <w:szCs w:val="28"/>
        </w:rPr>
      </w:pPr>
      <w:r w:rsidRPr="00C32FCF">
        <w:rPr>
          <w:sz w:val="28"/>
          <w:szCs w:val="28"/>
        </w:rPr>
        <w:lastRenderedPageBreak/>
        <w:t>3.3.3. При предоставлении заявки на перечисление Субсидии за декабрь текущего финансового года представлять отчет о достижении показателей результативности Субсидии.</w:t>
      </w:r>
    </w:p>
    <w:p w:rsidR="00280FB8" w:rsidRPr="00C32FCF" w:rsidRDefault="00280FB8" w:rsidP="00280FB8">
      <w:pPr>
        <w:pStyle w:val="ConsPlusNormal"/>
        <w:ind w:firstLine="540"/>
        <w:jc w:val="both"/>
        <w:rPr>
          <w:sz w:val="28"/>
          <w:szCs w:val="28"/>
        </w:rPr>
      </w:pPr>
      <w:bookmarkStart w:id="3" w:name="P302"/>
      <w:bookmarkEnd w:id="3"/>
      <w:r w:rsidRPr="00C32FCF">
        <w:rPr>
          <w:sz w:val="28"/>
          <w:szCs w:val="28"/>
        </w:rPr>
        <w:t>3.3.4. В целях эффективного использования Субсидии при осуществлении закупок товаров, работ, услуг за счет средств Субсидии осуществлять мониторинг цен на товары, работы, услуги.</w:t>
      </w:r>
    </w:p>
    <w:p w:rsidR="00280FB8" w:rsidRPr="00C32FCF" w:rsidRDefault="00280FB8" w:rsidP="00280FB8">
      <w:pPr>
        <w:pStyle w:val="ConsPlusNormal"/>
        <w:ind w:firstLine="540"/>
        <w:jc w:val="both"/>
        <w:rPr>
          <w:sz w:val="28"/>
          <w:szCs w:val="28"/>
        </w:rPr>
      </w:pPr>
      <w:r w:rsidRPr="00C32FCF">
        <w:rPr>
          <w:sz w:val="28"/>
          <w:szCs w:val="28"/>
        </w:rPr>
        <w:t>3.3.5. Использовать по назначению приобретенные товары, стоимость которых возмещена за счет Субсидии, полученной в рамках настоящего Соглашения. Согласовывать с Управлением случаи замены приобретенных товаров.</w:t>
      </w:r>
    </w:p>
    <w:p w:rsidR="00280FB8" w:rsidRPr="00C32FCF" w:rsidRDefault="00280FB8" w:rsidP="00280FB8">
      <w:pPr>
        <w:pStyle w:val="ConsPlusNormal"/>
        <w:ind w:firstLine="540"/>
        <w:jc w:val="both"/>
        <w:rPr>
          <w:sz w:val="28"/>
          <w:szCs w:val="28"/>
        </w:rPr>
      </w:pPr>
      <w:r w:rsidRPr="00C32FCF">
        <w:rPr>
          <w:sz w:val="28"/>
          <w:szCs w:val="28"/>
        </w:rPr>
        <w:t>3.3.6. Отчетность об осуществлении расходов, источником финансового обеспечения которых являются субсидии, предоставляется в Управление образования по форме, согласно Приложения № 3 к настоящему Соглашению.</w:t>
      </w:r>
    </w:p>
    <w:p w:rsidR="00280FB8" w:rsidRPr="00C32FCF" w:rsidRDefault="00280FB8" w:rsidP="00280FB8">
      <w:pPr>
        <w:pStyle w:val="ConsPlusNormal"/>
        <w:ind w:firstLine="540"/>
        <w:jc w:val="both"/>
        <w:rPr>
          <w:sz w:val="28"/>
          <w:szCs w:val="28"/>
        </w:rPr>
      </w:pPr>
      <w:r w:rsidRPr="00C32FCF">
        <w:rPr>
          <w:sz w:val="28"/>
          <w:szCs w:val="28"/>
        </w:rPr>
        <w:t>3.3.7. Получатели субсидии предоставляют в Управление образования администрации муниципального образования Северский район ежемесячно отчет, согласно Приложению N 3 к настоящему Соглашению до 5 числа месяца, следующего за отчетным. Отчет за декабрь предоставляется до 15-го декабря текущего года, отчет за текущий год предоставляется до 26 декабря текущего года.</w:t>
      </w:r>
    </w:p>
    <w:p w:rsidR="00280FB8" w:rsidRPr="00C32FCF" w:rsidRDefault="00280FB8" w:rsidP="00280FB8">
      <w:pPr>
        <w:pStyle w:val="ConsPlusNormal"/>
        <w:ind w:firstLine="540"/>
        <w:jc w:val="both"/>
        <w:rPr>
          <w:sz w:val="28"/>
          <w:szCs w:val="28"/>
        </w:rPr>
      </w:pPr>
      <w:r w:rsidRPr="00C32FCF">
        <w:rPr>
          <w:sz w:val="28"/>
          <w:szCs w:val="28"/>
        </w:rPr>
        <w:t>3.3.8. В течение пяти рабочих дней представлять в Управление запрашиваемую дополнительную информацию, данные бухгалтерского учета и первичную документацию, связанные с использованием Субсидии, полученной в рамках настоящего Соглашения.</w:t>
      </w:r>
    </w:p>
    <w:p w:rsidR="00280FB8" w:rsidRPr="00C32FCF" w:rsidRDefault="00280FB8" w:rsidP="00280FB8">
      <w:pPr>
        <w:pStyle w:val="ConsPlusNormal"/>
        <w:ind w:firstLine="540"/>
        <w:jc w:val="both"/>
        <w:rPr>
          <w:sz w:val="28"/>
          <w:szCs w:val="28"/>
        </w:rPr>
      </w:pPr>
      <w:r w:rsidRPr="00C32FCF">
        <w:rPr>
          <w:sz w:val="28"/>
          <w:szCs w:val="28"/>
        </w:rPr>
        <w:t>3.3.9. В течение пяти рабочих дней информировать Управление об изменении условий осуществления мероприятий, которые могут повлиять на изменение размера Субсидии.</w:t>
      </w:r>
    </w:p>
    <w:p w:rsidR="00280FB8" w:rsidRPr="00C32FCF" w:rsidRDefault="00280FB8" w:rsidP="00280FB8">
      <w:pPr>
        <w:pStyle w:val="ConsPlusNormal"/>
        <w:ind w:firstLine="540"/>
        <w:jc w:val="both"/>
        <w:rPr>
          <w:sz w:val="28"/>
          <w:szCs w:val="28"/>
        </w:rPr>
      </w:pPr>
      <w:r w:rsidRPr="00C32FCF">
        <w:rPr>
          <w:sz w:val="28"/>
          <w:szCs w:val="28"/>
        </w:rPr>
        <w:t>3.3.10. При выявлении нарушений условий, целей и порядка предоставления Субсидии возвратить в доход местного бюджета (бюджета муниципального образования Северский район) Субсидию в полном объеме в срок не позднее 30 дней с момента направления Управлением соответствующего уведомления Получателю.</w:t>
      </w:r>
    </w:p>
    <w:p w:rsidR="00280FB8" w:rsidRPr="00C32FCF" w:rsidRDefault="00280FB8" w:rsidP="00280FB8">
      <w:pPr>
        <w:pStyle w:val="ConsPlusNormal"/>
        <w:jc w:val="both"/>
        <w:rPr>
          <w:sz w:val="28"/>
          <w:szCs w:val="28"/>
        </w:rPr>
      </w:pPr>
    </w:p>
    <w:p w:rsidR="00280FB8" w:rsidRPr="00C32FCF" w:rsidRDefault="00280FB8" w:rsidP="00280FB8">
      <w:pPr>
        <w:widowControl w:val="0"/>
        <w:autoSpaceDE w:val="0"/>
        <w:autoSpaceDN w:val="0"/>
        <w:adjustRightInd w:val="0"/>
        <w:jc w:val="center"/>
        <w:outlineLvl w:val="0"/>
        <w:rPr>
          <w:rFonts w:ascii="Times New Roman" w:eastAsia="Times New Roman" w:hAnsi="Times New Roman"/>
          <w:b/>
          <w:bCs/>
          <w:sz w:val="28"/>
          <w:szCs w:val="28"/>
          <w:lang w:eastAsia="ru-RU"/>
        </w:rPr>
      </w:pPr>
      <w:r w:rsidRPr="00C32FCF">
        <w:rPr>
          <w:rFonts w:ascii="Times New Roman" w:eastAsia="Times New Roman" w:hAnsi="Times New Roman"/>
          <w:b/>
          <w:bCs/>
          <w:sz w:val="28"/>
          <w:szCs w:val="28"/>
          <w:lang w:eastAsia="ru-RU"/>
        </w:rPr>
        <w:t>4. Ответственность Сторон</w:t>
      </w:r>
    </w:p>
    <w:p w:rsidR="00280FB8" w:rsidRPr="00C32FCF" w:rsidRDefault="00280FB8" w:rsidP="00280FB8">
      <w:pPr>
        <w:pStyle w:val="ConsPlusNormal"/>
        <w:jc w:val="both"/>
        <w:rPr>
          <w:sz w:val="28"/>
          <w:szCs w:val="28"/>
        </w:rPr>
      </w:pPr>
    </w:p>
    <w:p w:rsidR="00280FB8" w:rsidRPr="00C32FCF" w:rsidRDefault="00280FB8" w:rsidP="00280FB8">
      <w:pPr>
        <w:pStyle w:val="ConsPlusNormal"/>
        <w:ind w:firstLine="540"/>
        <w:jc w:val="both"/>
        <w:rPr>
          <w:sz w:val="28"/>
          <w:szCs w:val="28"/>
        </w:rPr>
      </w:pPr>
      <w:r w:rsidRPr="00C32FCF">
        <w:rPr>
          <w:sz w:val="28"/>
          <w:szCs w:val="28"/>
        </w:rPr>
        <w:t>4. В случае неисполнения или ненадлежащего исполнения обязательств, определенных настоящим соглашением, Стороны соглашения несут ответственность в соответствии с действующим законодательством Российской Федерации.</w:t>
      </w:r>
    </w:p>
    <w:p w:rsidR="00280FB8" w:rsidRPr="00C32FCF" w:rsidRDefault="00280FB8" w:rsidP="00280FB8">
      <w:pPr>
        <w:pStyle w:val="ConsPlusNormal"/>
        <w:jc w:val="both"/>
        <w:rPr>
          <w:sz w:val="28"/>
          <w:szCs w:val="28"/>
        </w:rPr>
      </w:pPr>
    </w:p>
    <w:p w:rsidR="00280FB8" w:rsidRPr="00C32FCF" w:rsidRDefault="00280FB8" w:rsidP="00280FB8">
      <w:pPr>
        <w:widowControl w:val="0"/>
        <w:autoSpaceDE w:val="0"/>
        <w:autoSpaceDN w:val="0"/>
        <w:adjustRightInd w:val="0"/>
        <w:jc w:val="center"/>
        <w:outlineLvl w:val="0"/>
        <w:rPr>
          <w:rFonts w:ascii="Times New Roman" w:eastAsia="Times New Roman" w:hAnsi="Times New Roman"/>
          <w:b/>
          <w:bCs/>
          <w:sz w:val="28"/>
          <w:szCs w:val="28"/>
          <w:lang w:eastAsia="ru-RU"/>
        </w:rPr>
      </w:pPr>
      <w:r w:rsidRPr="00C32FCF">
        <w:rPr>
          <w:rFonts w:ascii="Times New Roman" w:eastAsia="Times New Roman" w:hAnsi="Times New Roman"/>
          <w:b/>
          <w:bCs/>
          <w:sz w:val="28"/>
          <w:szCs w:val="28"/>
          <w:lang w:eastAsia="ru-RU"/>
        </w:rPr>
        <w:t>5. Срок действия Соглашения</w:t>
      </w:r>
    </w:p>
    <w:p w:rsidR="00280FB8" w:rsidRPr="00C32FCF" w:rsidRDefault="00280FB8" w:rsidP="00280FB8">
      <w:pPr>
        <w:widowControl w:val="0"/>
        <w:autoSpaceDE w:val="0"/>
        <w:autoSpaceDN w:val="0"/>
        <w:adjustRightInd w:val="0"/>
        <w:jc w:val="center"/>
        <w:outlineLvl w:val="0"/>
        <w:rPr>
          <w:rFonts w:ascii="Times New Roman" w:eastAsia="Times New Roman" w:hAnsi="Times New Roman"/>
          <w:b/>
          <w:bCs/>
          <w:sz w:val="28"/>
          <w:szCs w:val="28"/>
          <w:lang w:eastAsia="ru-RU"/>
        </w:rPr>
      </w:pPr>
    </w:p>
    <w:p w:rsidR="00280FB8" w:rsidRPr="00C32FCF" w:rsidRDefault="00280FB8" w:rsidP="00280FB8">
      <w:pPr>
        <w:pStyle w:val="ConsPlusNormal"/>
        <w:ind w:firstLine="540"/>
        <w:jc w:val="both"/>
        <w:rPr>
          <w:sz w:val="28"/>
          <w:szCs w:val="28"/>
        </w:rPr>
      </w:pPr>
      <w:r w:rsidRPr="00C32FCF">
        <w:rPr>
          <w:sz w:val="28"/>
          <w:szCs w:val="28"/>
        </w:rPr>
        <w:t>5. Настоящее соглашение вступает в силу с момента подписания обеими Сторонами и действует до 31 декабря _____ года.</w:t>
      </w:r>
    </w:p>
    <w:p w:rsidR="00280FB8" w:rsidRPr="00C32FCF" w:rsidRDefault="00280FB8" w:rsidP="00280FB8">
      <w:pPr>
        <w:pStyle w:val="ConsPlusNormal"/>
        <w:jc w:val="both"/>
        <w:rPr>
          <w:sz w:val="28"/>
          <w:szCs w:val="28"/>
        </w:rPr>
      </w:pPr>
    </w:p>
    <w:p w:rsidR="00280FB8" w:rsidRPr="00C32FCF" w:rsidRDefault="00280FB8" w:rsidP="00280FB8">
      <w:pPr>
        <w:widowControl w:val="0"/>
        <w:autoSpaceDE w:val="0"/>
        <w:autoSpaceDN w:val="0"/>
        <w:adjustRightInd w:val="0"/>
        <w:jc w:val="center"/>
        <w:outlineLvl w:val="0"/>
        <w:rPr>
          <w:rFonts w:ascii="Times New Roman" w:eastAsia="Times New Roman" w:hAnsi="Times New Roman"/>
          <w:b/>
          <w:bCs/>
          <w:sz w:val="28"/>
          <w:szCs w:val="28"/>
          <w:lang w:eastAsia="ru-RU"/>
        </w:rPr>
      </w:pPr>
      <w:r w:rsidRPr="00C32FCF">
        <w:rPr>
          <w:rFonts w:ascii="Times New Roman" w:eastAsia="Times New Roman" w:hAnsi="Times New Roman"/>
          <w:b/>
          <w:bCs/>
          <w:sz w:val="28"/>
          <w:szCs w:val="28"/>
          <w:lang w:eastAsia="ru-RU"/>
        </w:rPr>
        <w:t>6. Заключительные положения</w:t>
      </w:r>
    </w:p>
    <w:p w:rsidR="00280FB8" w:rsidRPr="00C32FCF" w:rsidRDefault="00280FB8" w:rsidP="00280FB8">
      <w:pPr>
        <w:pStyle w:val="ConsPlusNormal"/>
        <w:jc w:val="both"/>
        <w:rPr>
          <w:sz w:val="28"/>
          <w:szCs w:val="28"/>
        </w:rPr>
      </w:pPr>
    </w:p>
    <w:p w:rsidR="00280FB8" w:rsidRPr="00C32FCF" w:rsidRDefault="00280FB8" w:rsidP="00280FB8">
      <w:pPr>
        <w:pStyle w:val="ConsPlusNormal"/>
        <w:ind w:firstLine="540"/>
        <w:jc w:val="both"/>
        <w:rPr>
          <w:sz w:val="28"/>
          <w:szCs w:val="28"/>
        </w:rPr>
      </w:pPr>
      <w:r w:rsidRPr="00C32FCF">
        <w:rPr>
          <w:sz w:val="28"/>
          <w:szCs w:val="28"/>
        </w:rPr>
        <w:t>6.1. Настоящим соглашением Получатель подтверждает свое согласие на осуществление Управлением и финансовымуправлением муниципального образования Северский район проверок соблюдения Получателем Субсидии условий, целей и порядка ее предоставления.</w:t>
      </w:r>
    </w:p>
    <w:p w:rsidR="00280FB8" w:rsidRPr="00C32FCF" w:rsidRDefault="00280FB8" w:rsidP="00280FB8">
      <w:pPr>
        <w:pStyle w:val="ConsPlusNormal"/>
        <w:ind w:firstLine="540"/>
        <w:jc w:val="both"/>
        <w:rPr>
          <w:sz w:val="28"/>
          <w:szCs w:val="28"/>
        </w:rPr>
      </w:pPr>
      <w:r w:rsidRPr="00C32FCF">
        <w:rPr>
          <w:sz w:val="28"/>
          <w:szCs w:val="28"/>
        </w:rPr>
        <w:t>6.2.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280FB8" w:rsidRPr="00C32FCF" w:rsidRDefault="00280FB8" w:rsidP="00280FB8">
      <w:pPr>
        <w:pStyle w:val="ConsPlusNormal"/>
        <w:ind w:firstLine="540"/>
        <w:jc w:val="both"/>
        <w:rPr>
          <w:sz w:val="28"/>
          <w:szCs w:val="28"/>
        </w:rPr>
      </w:pPr>
      <w:r w:rsidRPr="00C32FCF">
        <w:rPr>
          <w:sz w:val="28"/>
          <w:szCs w:val="28"/>
        </w:rPr>
        <w:t>6.3.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80FB8" w:rsidRPr="00C32FCF" w:rsidRDefault="00280FB8" w:rsidP="00280FB8">
      <w:pPr>
        <w:pStyle w:val="ConsPlusNormal"/>
        <w:ind w:firstLine="540"/>
        <w:jc w:val="both"/>
        <w:rPr>
          <w:sz w:val="28"/>
          <w:szCs w:val="28"/>
        </w:rPr>
      </w:pPr>
      <w:r w:rsidRPr="00C32FCF">
        <w:rPr>
          <w:sz w:val="28"/>
          <w:szCs w:val="28"/>
        </w:rPr>
        <w:t>6.4. Споры между Сторонами решаются путем переговоров или в судебном порядке в соответствии с законодательством Российской Федерации.</w:t>
      </w:r>
    </w:p>
    <w:p w:rsidR="00280FB8" w:rsidRPr="00C32FCF" w:rsidRDefault="00280FB8" w:rsidP="00280FB8">
      <w:pPr>
        <w:pStyle w:val="ConsPlusNormal"/>
        <w:ind w:firstLine="540"/>
        <w:jc w:val="both"/>
        <w:rPr>
          <w:sz w:val="28"/>
          <w:szCs w:val="28"/>
        </w:rPr>
      </w:pPr>
      <w:r w:rsidRPr="00C32FCF">
        <w:rPr>
          <w:sz w:val="28"/>
          <w:szCs w:val="28"/>
        </w:rPr>
        <w:t>6.5. В случае изменения одной из Сторон юридического адреса, названия, банковских реквизитов она обязана в течение 5 календарных дней письменно известить об этом другую Сторону.</w:t>
      </w:r>
    </w:p>
    <w:p w:rsidR="00280FB8" w:rsidRPr="00C32FCF" w:rsidRDefault="00280FB8" w:rsidP="00280FB8">
      <w:pPr>
        <w:pStyle w:val="ConsPlusNormal"/>
        <w:ind w:firstLine="540"/>
        <w:jc w:val="both"/>
        <w:rPr>
          <w:sz w:val="28"/>
          <w:szCs w:val="28"/>
        </w:rPr>
      </w:pPr>
      <w:r w:rsidRPr="00C32FCF">
        <w:rPr>
          <w:sz w:val="28"/>
          <w:szCs w:val="28"/>
        </w:rPr>
        <w:t>6.6. Настоящее соглашение составлено в трех экземплярах, имеющих одинаковую юридическую силу.</w:t>
      </w:r>
    </w:p>
    <w:p w:rsidR="00280FB8" w:rsidRPr="00C32FCF" w:rsidRDefault="00280FB8" w:rsidP="00280FB8">
      <w:pPr>
        <w:pStyle w:val="ConsPlusNormal"/>
        <w:jc w:val="both"/>
        <w:rPr>
          <w:sz w:val="28"/>
          <w:szCs w:val="28"/>
        </w:rPr>
      </w:pPr>
    </w:p>
    <w:p w:rsidR="00280FB8" w:rsidRPr="00C32FCF" w:rsidRDefault="00280FB8" w:rsidP="00280FB8">
      <w:pPr>
        <w:widowControl w:val="0"/>
        <w:autoSpaceDE w:val="0"/>
        <w:autoSpaceDN w:val="0"/>
        <w:adjustRightInd w:val="0"/>
        <w:jc w:val="center"/>
        <w:outlineLvl w:val="0"/>
        <w:rPr>
          <w:rFonts w:ascii="Times New Roman" w:eastAsia="Times New Roman" w:hAnsi="Times New Roman"/>
          <w:b/>
          <w:bCs/>
          <w:sz w:val="28"/>
          <w:szCs w:val="28"/>
          <w:lang w:eastAsia="ru-RU"/>
        </w:rPr>
      </w:pPr>
      <w:r w:rsidRPr="00C32FCF">
        <w:rPr>
          <w:rFonts w:ascii="Times New Roman" w:eastAsia="Times New Roman" w:hAnsi="Times New Roman"/>
          <w:b/>
          <w:bCs/>
          <w:sz w:val="28"/>
          <w:szCs w:val="28"/>
          <w:lang w:eastAsia="ru-RU"/>
        </w:rPr>
        <w:t>7. Адреса и банковские реквизиты Сторон</w:t>
      </w:r>
    </w:p>
    <w:p w:rsidR="00280FB8" w:rsidRPr="00C32FCF" w:rsidRDefault="00280FB8" w:rsidP="00280FB8">
      <w:pPr>
        <w:pStyle w:val="ConsPlusNormal"/>
        <w:jc w:val="center"/>
        <w:rPr>
          <w:sz w:val="28"/>
          <w:szCs w:val="28"/>
        </w:rPr>
      </w:pPr>
    </w:p>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94"/>
        <w:gridCol w:w="291"/>
        <w:gridCol w:w="4511"/>
      </w:tblGrid>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Управление </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Получатель</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Наименование: Управление образования администрации муниципального образования Северский район</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Наименование:</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Место нахождения: </w:t>
            </w:r>
          </w:p>
          <w:p w:rsidR="00280FB8" w:rsidRPr="00C32FCF" w:rsidRDefault="00280FB8" w:rsidP="00C32FCF">
            <w:pPr>
              <w:widowControl w:val="0"/>
              <w:autoSpaceDE w:val="0"/>
              <w:autoSpaceDN w:val="0"/>
              <w:adjustRightInd w:val="0"/>
              <w:jc w:val="left"/>
              <w:rPr>
                <w:rFonts w:ascii="Times New Roman" w:hAnsi="Times New Roman"/>
                <w:sz w:val="28"/>
                <w:szCs w:val="28"/>
              </w:rPr>
            </w:pP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Место нахождения:</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Банковские реквизиты:</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Банковские реквизиты:</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ИНН </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ИНН</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БИК </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БИК</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р/с </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р/с</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л/с </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л/с</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Начальник</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Директор (заведующий, индивидуальный предприниматель)</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_________________________________</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_____________________________</w:t>
            </w:r>
          </w:p>
        </w:tc>
      </w:tr>
      <w:tr w:rsidR="00280FB8" w:rsidRPr="00C32FCF" w:rsidTr="00C32FCF">
        <w:tc>
          <w:tcPr>
            <w:tcW w:w="5094"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М.П.</w:t>
            </w:r>
          </w:p>
        </w:tc>
        <w:tc>
          <w:tcPr>
            <w:tcW w:w="29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p>
        </w:tc>
        <w:tc>
          <w:tcPr>
            <w:tcW w:w="4511" w:type="dxa"/>
            <w:tcBorders>
              <w:top w:val="nil"/>
              <w:left w:val="nil"/>
              <w:bottom w:val="nil"/>
              <w:right w:val="nil"/>
            </w:tcBorders>
          </w:tcPr>
          <w:p w:rsidR="00280FB8" w:rsidRPr="00C32FCF" w:rsidRDefault="00280FB8" w:rsidP="00C32FCF">
            <w:pPr>
              <w:widowControl w:val="0"/>
              <w:autoSpaceDE w:val="0"/>
              <w:autoSpaceDN w:val="0"/>
              <w:adjustRightInd w:val="0"/>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М.П.</w:t>
            </w:r>
          </w:p>
        </w:tc>
      </w:tr>
    </w:tbl>
    <w:p w:rsidR="00280FB8" w:rsidRPr="00C32FCF" w:rsidRDefault="00280FB8" w:rsidP="00280FB8">
      <w:pPr>
        <w:rPr>
          <w:rFonts w:ascii="Times New Roman" w:hAnsi="Times New Roman"/>
          <w:sz w:val="28"/>
          <w:szCs w:val="28"/>
        </w:rPr>
      </w:pPr>
    </w:p>
    <w:p w:rsidR="00280FB8" w:rsidRPr="00C32FCF" w:rsidRDefault="00280FB8" w:rsidP="00280FB8">
      <w:pPr>
        <w:rPr>
          <w:rFonts w:ascii="Times New Roman" w:hAnsi="Times New Roman"/>
          <w:bCs/>
          <w:color w:val="26282F"/>
          <w:sz w:val="28"/>
          <w:szCs w:val="28"/>
        </w:rPr>
      </w:pPr>
    </w:p>
    <w:p w:rsidR="00280FB8" w:rsidRPr="00C32FCF" w:rsidRDefault="00280FB8" w:rsidP="00280FB8">
      <w:pPr>
        <w:rPr>
          <w:rFonts w:ascii="Times New Roman" w:hAnsi="Times New Roman"/>
          <w:bCs/>
          <w:color w:val="26282F"/>
          <w:sz w:val="28"/>
          <w:szCs w:val="28"/>
        </w:rPr>
      </w:pPr>
    </w:p>
    <w:tbl>
      <w:tblPr>
        <w:tblW w:w="9639" w:type="dxa"/>
        <w:tblInd w:w="108" w:type="dxa"/>
        <w:tblLayout w:type="fixed"/>
        <w:tblLook w:val="0000"/>
      </w:tblPr>
      <w:tblGrid>
        <w:gridCol w:w="7938"/>
        <w:gridCol w:w="1701"/>
      </w:tblGrid>
      <w:tr w:rsidR="00280FB8" w:rsidRPr="00C32FCF" w:rsidTr="00C32FCF">
        <w:tc>
          <w:tcPr>
            <w:tcW w:w="7938" w:type="dxa"/>
            <w:tcBorders>
              <w:top w:val="nil"/>
              <w:left w:val="nil"/>
              <w:bottom w:val="nil"/>
              <w:right w:val="nil"/>
            </w:tcBorders>
          </w:tcPr>
          <w:p w:rsidR="00280FB8" w:rsidRPr="00C32FCF" w:rsidRDefault="00280FB8" w:rsidP="00C32FCF">
            <w:pPr>
              <w:ind w:left="-108"/>
              <w:jc w:val="left"/>
              <w:rPr>
                <w:rFonts w:ascii="Times New Roman" w:hAnsi="Times New Roman"/>
                <w:sz w:val="28"/>
                <w:szCs w:val="28"/>
              </w:rPr>
            </w:pPr>
            <w:r w:rsidRPr="00C32FCF">
              <w:rPr>
                <w:rFonts w:ascii="Times New Roman" w:hAnsi="Times New Roman"/>
                <w:sz w:val="28"/>
                <w:szCs w:val="28"/>
              </w:rPr>
              <w:lastRenderedPageBreak/>
              <w:t xml:space="preserve">Начальник управления образования </w:t>
            </w:r>
          </w:p>
        </w:tc>
        <w:tc>
          <w:tcPr>
            <w:tcW w:w="1701" w:type="dxa"/>
            <w:tcBorders>
              <w:top w:val="nil"/>
              <w:left w:val="nil"/>
              <w:bottom w:val="nil"/>
              <w:right w:val="nil"/>
            </w:tcBorders>
          </w:tcPr>
          <w:p w:rsidR="00280FB8" w:rsidRPr="00C32FCF" w:rsidRDefault="00280FB8" w:rsidP="00C32FCF">
            <w:pPr>
              <w:ind w:right="-108"/>
              <w:jc w:val="left"/>
              <w:rPr>
                <w:rFonts w:ascii="Times New Roman" w:hAnsi="Times New Roman"/>
                <w:sz w:val="28"/>
                <w:szCs w:val="28"/>
              </w:rPr>
            </w:pPr>
            <w:r w:rsidRPr="00C32FCF">
              <w:rPr>
                <w:rFonts w:ascii="Times New Roman" w:hAnsi="Times New Roman"/>
                <w:sz w:val="28"/>
                <w:szCs w:val="28"/>
              </w:rPr>
              <w:t>Л.В.Мазько</w:t>
            </w:r>
          </w:p>
        </w:tc>
      </w:tr>
    </w:tbl>
    <w:p w:rsidR="00280FB8" w:rsidRPr="00C32FCF" w:rsidRDefault="00280FB8" w:rsidP="00280FB8">
      <w:pPr>
        <w:ind w:firstLine="698"/>
        <w:jc w:val="center"/>
        <w:rPr>
          <w:rFonts w:ascii="Times New Roman" w:hAnsi="Times New Roman"/>
          <w:b/>
          <w:bCs/>
          <w:color w:val="26282F"/>
          <w:sz w:val="28"/>
          <w:szCs w:val="28"/>
        </w:rPr>
      </w:pPr>
    </w:p>
    <w:p w:rsidR="00280FB8" w:rsidRPr="00C32FCF" w:rsidRDefault="00280FB8" w:rsidP="00280FB8">
      <w:pPr>
        <w:ind w:firstLine="698"/>
        <w:jc w:val="center"/>
        <w:rPr>
          <w:rFonts w:ascii="Times New Roman" w:hAnsi="Times New Roman"/>
          <w:b/>
          <w:bCs/>
          <w:color w:val="26282F"/>
          <w:sz w:val="28"/>
          <w:szCs w:val="28"/>
        </w:rPr>
      </w:pPr>
    </w:p>
    <w:p w:rsidR="00280FB8" w:rsidRPr="00C32FCF" w:rsidRDefault="00280FB8" w:rsidP="00C4699E">
      <w:pPr>
        <w:pStyle w:val="ConsPlusNormal"/>
        <w:jc w:val="both"/>
        <w:rPr>
          <w:sz w:val="28"/>
          <w:szCs w:val="28"/>
        </w:rPr>
      </w:pPr>
    </w:p>
    <w:p w:rsidR="00280FB8" w:rsidRPr="00C32FCF" w:rsidRDefault="00280FB8" w:rsidP="00C4699E">
      <w:pPr>
        <w:pStyle w:val="ConsPlusNormal"/>
        <w:jc w:val="both"/>
        <w:rPr>
          <w:sz w:val="28"/>
          <w:szCs w:val="28"/>
        </w:rPr>
      </w:pPr>
    </w:p>
    <w:p w:rsidR="00C4699E" w:rsidRPr="00C32FCF" w:rsidRDefault="00C4699E" w:rsidP="00C4699E">
      <w:pPr>
        <w:pStyle w:val="ConsPlusNormal"/>
        <w:jc w:val="both"/>
        <w:rPr>
          <w:sz w:val="28"/>
          <w:szCs w:val="28"/>
        </w:rPr>
      </w:pPr>
    </w:p>
    <w:p w:rsidR="00280FB8" w:rsidRPr="00C32FCF" w:rsidRDefault="00280FB8" w:rsidP="00280FB8">
      <w:pPr>
        <w:ind w:firstLine="698"/>
        <w:jc w:val="center"/>
        <w:rPr>
          <w:rFonts w:ascii="Times New Roman" w:hAnsi="Times New Roman"/>
          <w:bCs/>
          <w:color w:val="26282F"/>
          <w:sz w:val="28"/>
          <w:szCs w:val="28"/>
        </w:rPr>
      </w:pPr>
      <w:r w:rsidRPr="00C32FCF">
        <w:rPr>
          <w:rFonts w:ascii="Times New Roman" w:hAnsi="Times New Roman"/>
          <w:bCs/>
          <w:color w:val="26282F"/>
          <w:sz w:val="28"/>
          <w:szCs w:val="28"/>
        </w:rPr>
        <w:t>ПРИЛОЖЕНИЕ № 1</w:t>
      </w:r>
    </w:p>
    <w:p w:rsidR="00280FB8" w:rsidRPr="00C32FCF" w:rsidRDefault="00280FB8" w:rsidP="00280FB8">
      <w:pPr>
        <w:ind w:firstLine="698"/>
        <w:jc w:val="right"/>
        <w:rPr>
          <w:rFonts w:ascii="Times New Roman" w:hAnsi="Times New Roman"/>
          <w:b/>
          <w:bCs/>
          <w:color w:val="26282F"/>
          <w:sz w:val="28"/>
          <w:szCs w:val="28"/>
        </w:rPr>
      </w:pPr>
    </w:p>
    <w:tbl>
      <w:tblPr>
        <w:tblW w:w="9747" w:type="dxa"/>
        <w:tblLook w:val="01E0"/>
      </w:tblPr>
      <w:tblGrid>
        <w:gridCol w:w="4703"/>
        <w:gridCol w:w="5044"/>
      </w:tblGrid>
      <w:tr w:rsidR="00280FB8" w:rsidRPr="00C32FCF" w:rsidTr="00C32FCF">
        <w:tc>
          <w:tcPr>
            <w:tcW w:w="4703" w:type="dxa"/>
            <w:shd w:val="clear" w:color="auto" w:fill="auto"/>
          </w:tcPr>
          <w:p w:rsidR="00280FB8" w:rsidRPr="00C32FCF" w:rsidRDefault="00280FB8" w:rsidP="00C32FCF">
            <w:pPr>
              <w:jc w:val="right"/>
              <w:rPr>
                <w:rFonts w:ascii="Times New Roman" w:hAnsi="Times New Roman"/>
                <w:b/>
                <w:bCs/>
                <w:color w:val="26282F"/>
                <w:sz w:val="28"/>
                <w:szCs w:val="28"/>
              </w:rPr>
            </w:pPr>
          </w:p>
        </w:tc>
        <w:tc>
          <w:tcPr>
            <w:tcW w:w="5044" w:type="dxa"/>
            <w:shd w:val="clear" w:color="auto" w:fill="auto"/>
          </w:tcPr>
          <w:p w:rsidR="00280FB8" w:rsidRPr="00C32FCF" w:rsidRDefault="00280FB8" w:rsidP="00C32FCF">
            <w:pPr>
              <w:jc w:val="center"/>
              <w:rPr>
                <w:rFonts w:ascii="Times New Roman" w:hAnsi="Times New Roman"/>
                <w:b/>
                <w:bCs/>
                <w:color w:val="26282F"/>
                <w:sz w:val="28"/>
                <w:szCs w:val="28"/>
              </w:rPr>
            </w:pPr>
            <w:r w:rsidRPr="00C32FCF">
              <w:rPr>
                <w:rFonts w:ascii="Times New Roman" w:hAnsi="Times New Roman"/>
                <w:bCs/>
                <w:color w:val="26282F"/>
                <w:sz w:val="28"/>
                <w:szCs w:val="28"/>
              </w:rPr>
              <w:t xml:space="preserve">к </w:t>
            </w:r>
            <w:hyperlink w:anchor="sub_10000" w:history="1">
              <w:r w:rsidRPr="00C32FCF">
                <w:rPr>
                  <w:rFonts w:ascii="Times New Roman" w:hAnsi="Times New Roman"/>
                  <w:bCs/>
                  <w:sz w:val="28"/>
                  <w:szCs w:val="28"/>
                </w:rPr>
                <w:t>Соглашению</w:t>
              </w:r>
            </w:hyperlink>
            <w:r w:rsidRPr="00C32FCF">
              <w:rPr>
                <w:rFonts w:ascii="Times New Roman" w:hAnsi="Times New Roman"/>
                <w:bCs/>
                <w:color w:val="26282F"/>
                <w:sz w:val="28"/>
                <w:szCs w:val="28"/>
              </w:rPr>
              <w:t xml:space="preserve"> о</w:t>
            </w:r>
            <w:r w:rsidRPr="00C32FCF">
              <w:rPr>
                <w:rFonts w:ascii="Times New Roman" w:hAnsi="Times New Roman"/>
                <w:sz w:val="28"/>
                <w:szCs w:val="28"/>
              </w:rPr>
              <w:t xml:space="preserve">предоставлении субсидий из местного бюджета  </w:t>
            </w:r>
            <w:r w:rsidRPr="00C32FCF">
              <w:rPr>
                <w:rFonts w:ascii="Times New Roman" w:hAnsi="Times New Roman"/>
                <w:b/>
                <w:bCs/>
                <w:color w:val="26282F"/>
                <w:sz w:val="28"/>
                <w:szCs w:val="28"/>
              </w:rPr>
              <w:br/>
            </w:r>
          </w:p>
        </w:tc>
      </w:tr>
    </w:tbl>
    <w:p w:rsidR="00280FB8" w:rsidRPr="00C32FCF" w:rsidRDefault="00280FB8" w:rsidP="00280FB8">
      <w:pPr>
        <w:pStyle w:val="ConsPlusNormal"/>
        <w:jc w:val="center"/>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nformat"/>
        <w:jc w:val="center"/>
        <w:rPr>
          <w:rFonts w:ascii="Times New Roman" w:hAnsi="Times New Roman" w:cs="Times New Roman"/>
          <w:sz w:val="28"/>
          <w:szCs w:val="28"/>
        </w:rPr>
      </w:pPr>
      <w:bookmarkStart w:id="4" w:name="P362"/>
      <w:bookmarkEnd w:id="4"/>
      <w:r w:rsidRPr="00C32FCF">
        <w:rPr>
          <w:rFonts w:ascii="Times New Roman" w:hAnsi="Times New Roman" w:cs="Times New Roman"/>
          <w:sz w:val="28"/>
          <w:szCs w:val="28"/>
        </w:rPr>
        <w:t>ЗАЯВКА</w:t>
      </w:r>
    </w:p>
    <w:p w:rsidR="00280FB8" w:rsidRPr="00C32FCF" w:rsidRDefault="00280FB8" w:rsidP="00280FB8">
      <w:pPr>
        <w:pStyle w:val="ConsPlusNonformat"/>
        <w:jc w:val="center"/>
        <w:rPr>
          <w:rFonts w:ascii="Times New Roman" w:hAnsi="Times New Roman" w:cs="Times New Roman"/>
          <w:sz w:val="28"/>
          <w:szCs w:val="28"/>
        </w:rPr>
      </w:pPr>
      <w:r w:rsidRPr="00C32FCF">
        <w:rPr>
          <w:rFonts w:ascii="Times New Roman" w:hAnsi="Times New Roman" w:cs="Times New Roman"/>
          <w:sz w:val="28"/>
          <w:szCs w:val="28"/>
        </w:rPr>
        <w:t>на перечисление субсидии</w:t>
      </w: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__________________________________________________________________</w:t>
      </w: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(наименование частной организации, индивидуального предпринимателя)</w:t>
      </w:r>
    </w:p>
    <w:p w:rsidR="00280FB8" w:rsidRPr="00C32FCF" w:rsidRDefault="00280FB8" w:rsidP="00280FB8">
      <w:pPr>
        <w:pStyle w:val="ConsPlusNonformat"/>
        <w:jc w:val="both"/>
        <w:rPr>
          <w:rFonts w:ascii="Times New Roman" w:hAnsi="Times New Roman" w:cs="Times New Roman"/>
          <w:sz w:val="28"/>
          <w:szCs w:val="28"/>
        </w:rPr>
      </w:pP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 xml:space="preserve">                   за ______________________ 20____ года</w:t>
      </w:r>
    </w:p>
    <w:p w:rsidR="00280FB8" w:rsidRPr="00C32FCF" w:rsidRDefault="00280FB8" w:rsidP="00280FB8">
      <w:pPr>
        <w:pStyle w:val="ConsPlusNormal"/>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345"/>
        <w:gridCol w:w="1380"/>
        <w:gridCol w:w="1559"/>
        <w:gridCol w:w="2410"/>
      </w:tblGrid>
      <w:tr w:rsidR="00280FB8" w:rsidRPr="00C32FCF" w:rsidTr="00C32FCF">
        <w:tc>
          <w:tcPr>
            <w:tcW w:w="662" w:type="dxa"/>
            <w:vAlign w:val="center"/>
          </w:tcPr>
          <w:p w:rsidR="00280FB8" w:rsidRPr="00C32FCF" w:rsidRDefault="00280FB8" w:rsidP="00C32FCF">
            <w:pPr>
              <w:pStyle w:val="ConsPlusNormal"/>
              <w:jc w:val="center"/>
              <w:rPr>
                <w:sz w:val="28"/>
                <w:szCs w:val="28"/>
              </w:rPr>
            </w:pPr>
            <w:r w:rsidRPr="00C32FCF">
              <w:rPr>
                <w:sz w:val="28"/>
                <w:szCs w:val="28"/>
              </w:rPr>
              <w:t>N п/п</w:t>
            </w:r>
          </w:p>
        </w:tc>
        <w:tc>
          <w:tcPr>
            <w:tcW w:w="3345" w:type="dxa"/>
            <w:vAlign w:val="center"/>
          </w:tcPr>
          <w:p w:rsidR="00280FB8" w:rsidRPr="00C32FCF" w:rsidRDefault="00280FB8" w:rsidP="00C32FCF">
            <w:pPr>
              <w:pStyle w:val="ConsPlusNormal"/>
              <w:jc w:val="center"/>
              <w:rPr>
                <w:sz w:val="28"/>
                <w:szCs w:val="28"/>
              </w:rPr>
            </w:pPr>
            <w:r w:rsidRPr="00C32FCF">
              <w:rPr>
                <w:sz w:val="28"/>
                <w:szCs w:val="28"/>
              </w:rPr>
              <w:t>Наименование показателя</w:t>
            </w:r>
          </w:p>
        </w:tc>
        <w:tc>
          <w:tcPr>
            <w:tcW w:w="1380" w:type="dxa"/>
            <w:vAlign w:val="center"/>
          </w:tcPr>
          <w:p w:rsidR="00280FB8" w:rsidRPr="00C32FCF" w:rsidRDefault="00280FB8" w:rsidP="00C32FCF">
            <w:pPr>
              <w:pStyle w:val="ConsPlusNormal"/>
              <w:jc w:val="center"/>
              <w:rPr>
                <w:sz w:val="28"/>
                <w:szCs w:val="28"/>
              </w:rPr>
            </w:pPr>
            <w:r w:rsidRPr="00C32FCF">
              <w:rPr>
                <w:sz w:val="28"/>
                <w:szCs w:val="28"/>
              </w:rPr>
              <w:t>Единица измерения</w:t>
            </w:r>
          </w:p>
        </w:tc>
        <w:tc>
          <w:tcPr>
            <w:tcW w:w="1559" w:type="dxa"/>
            <w:vAlign w:val="center"/>
          </w:tcPr>
          <w:p w:rsidR="00280FB8" w:rsidRPr="00C32FCF" w:rsidRDefault="00280FB8" w:rsidP="00C32FCF">
            <w:pPr>
              <w:pStyle w:val="ConsPlusNormal"/>
              <w:jc w:val="center"/>
              <w:rPr>
                <w:sz w:val="28"/>
                <w:szCs w:val="28"/>
              </w:rPr>
            </w:pPr>
            <w:r w:rsidRPr="00C32FCF">
              <w:rPr>
                <w:sz w:val="28"/>
                <w:szCs w:val="28"/>
              </w:rPr>
              <w:t>Показатель</w:t>
            </w:r>
          </w:p>
        </w:tc>
        <w:tc>
          <w:tcPr>
            <w:tcW w:w="2410" w:type="dxa"/>
          </w:tcPr>
          <w:p w:rsidR="00280FB8" w:rsidRPr="00C32FCF" w:rsidRDefault="00280FB8" w:rsidP="00C32FCF">
            <w:pPr>
              <w:pStyle w:val="ConsPlusNormal"/>
              <w:jc w:val="center"/>
              <w:rPr>
                <w:sz w:val="28"/>
                <w:szCs w:val="28"/>
              </w:rPr>
            </w:pPr>
            <w:r w:rsidRPr="00C32FCF">
              <w:rPr>
                <w:sz w:val="28"/>
                <w:szCs w:val="28"/>
              </w:rPr>
              <w:t>Реквизиты бухгалтерских документов, подтверждающих произведенные расходы</w:t>
            </w:r>
          </w:p>
        </w:tc>
      </w:tr>
      <w:tr w:rsidR="00280FB8" w:rsidRPr="00C32FCF" w:rsidTr="00C32FCF">
        <w:tc>
          <w:tcPr>
            <w:tcW w:w="662" w:type="dxa"/>
            <w:vAlign w:val="center"/>
          </w:tcPr>
          <w:p w:rsidR="00280FB8" w:rsidRPr="00C32FCF" w:rsidRDefault="00280FB8" w:rsidP="00C32FCF">
            <w:pPr>
              <w:pStyle w:val="ConsPlusNormal"/>
              <w:jc w:val="center"/>
              <w:rPr>
                <w:sz w:val="28"/>
                <w:szCs w:val="28"/>
              </w:rPr>
            </w:pPr>
            <w:r w:rsidRPr="00C32FCF">
              <w:rPr>
                <w:sz w:val="28"/>
                <w:szCs w:val="28"/>
              </w:rPr>
              <w:t>1</w:t>
            </w:r>
          </w:p>
        </w:tc>
        <w:tc>
          <w:tcPr>
            <w:tcW w:w="3345" w:type="dxa"/>
            <w:vAlign w:val="center"/>
          </w:tcPr>
          <w:p w:rsidR="00280FB8" w:rsidRPr="00C32FCF" w:rsidRDefault="00280FB8" w:rsidP="00C32FCF">
            <w:pPr>
              <w:pStyle w:val="ConsPlusNormal"/>
              <w:jc w:val="center"/>
              <w:rPr>
                <w:sz w:val="28"/>
                <w:szCs w:val="28"/>
              </w:rPr>
            </w:pPr>
            <w:r w:rsidRPr="00C32FCF">
              <w:rPr>
                <w:sz w:val="28"/>
                <w:szCs w:val="28"/>
              </w:rPr>
              <w:t>2</w:t>
            </w:r>
          </w:p>
        </w:tc>
        <w:tc>
          <w:tcPr>
            <w:tcW w:w="1380" w:type="dxa"/>
            <w:vAlign w:val="center"/>
          </w:tcPr>
          <w:p w:rsidR="00280FB8" w:rsidRPr="00C32FCF" w:rsidRDefault="00280FB8" w:rsidP="00C32FCF">
            <w:pPr>
              <w:pStyle w:val="ConsPlusNormal"/>
              <w:jc w:val="center"/>
              <w:rPr>
                <w:sz w:val="28"/>
                <w:szCs w:val="28"/>
              </w:rPr>
            </w:pPr>
            <w:r w:rsidRPr="00C32FCF">
              <w:rPr>
                <w:sz w:val="28"/>
                <w:szCs w:val="28"/>
              </w:rPr>
              <w:t>3</w:t>
            </w:r>
          </w:p>
        </w:tc>
        <w:tc>
          <w:tcPr>
            <w:tcW w:w="1559" w:type="dxa"/>
            <w:vAlign w:val="center"/>
          </w:tcPr>
          <w:p w:rsidR="00280FB8" w:rsidRPr="00C32FCF" w:rsidRDefault="00280FB8" w:rsidP="00C32FCF">
            <w:pPr>
              <w:pStyle w:val="ConsPlusNormal"/>
              <w:jc w:val="center"/>
              <w:rPr>
                <w:sz w:val="28"/>
                <w:szCs w:val="28"/>
              </w:rPr>
            </w:pPr>
            <w:r w:rsidRPr="00C32FCF">
              <w:rPr>
                <w:sz w:val="28"/>
                <w:szCs w:val="28"/>
              </w:rPr>
              <w:t>4</w:t>
            </w:r>
          </w:p>
        </w:tc>
        <w:tc>
          <w:tcPr>
            <w:tcW w:w="2410" w:type="dxa"/>
          </w:tcPr>
          <w:p w:rsidR="00280FB8" w:rsidRPr="00C32FCF" w:rsidRDefault="00280FB8" w:rsidP="00C32FCF">
            <w:pPr>
              <w:pStyle w:val="ConsPlusNormal"/>
              <w:jc w:val="center"/>
              <w:rPr>
                <w:sz w:val="28"/>
                <w:szCs w:val="28"/>
              </w:rPr>
            </w:pPr>
            <w:r w:rsidRPr="00C32FCF">
              <w:rPr>
                <w:sz w:val="28"/>
                <w:szCs w:val="28"/>
              </w:rPr>
              <w:t>5</w:t>
            </w:r>
          </w:p>
        </w:tc>
      </w:tr>
      <w:tr w:rsidR="00280FB8" w:rsidRPr="00C32FCF" w:rsidTr="00C32FCF">
        <w:tc>
          <w:tcPr>
            <w:tcW w:w="662" w:type="dxa"/>
          </w:tcPr>
          <w:p w:rsidR="00280FB8" w:rsidRPr="00C32FCF" w:rsidRDefault="00280FB8" w:rsidP="00C32FCF">
            <w:pPr>
              <w:pStyle w:val="ConsPlusNormal"/>
              <w:jc w:val="center"/>
              <w:rPr>
                <w:sz w:val="28"/>
                <w:szCs w:val="28"/>
              </w:rPr>
            </w:pPr>
            <w:r w:rsidRPr="00C32FCF">
              <w:rPr>
                <w:sz w:val="28"/>
                <w:szCs w:val="28"/>
              </w:rPr>
              <w:t>1.</w:t>
            </w:r>
          </w:p>
        </w:tc>
        <w:tc>
          <w:tcPr>
            <w:tcW w:w="3345" w:type="dxa"/>
          </w:tcPr>
          <w:p w:rsidR="00280FB8" w:rsidRPr="00C32FCF" w:rsidRDefault="00280FB8" w:rsidP="00C32FCF">
            <w:pPr>
              <w:pStyle w:val="ConsPlusNormal"/>
              <w:rPr>
                <w:sz w:val="28"/>
                <w:szCs w:val="28"/>
              </w:rPr>
            </w:pPr>
            <w:r w:rsidRPr="00C32FCF">
              <w:rPr>
                <w:sz w:val="28"/>
                <w:szCs w:val="28"/>
              </w:rPr>
              <w:t>Списочная численность воспитанников (обучающихся) на начало (первое число) месяца</w:t>
            </w:r>
          </w:p>
        </w:tc>
        <w:tc>
          <w:tcPr>
            <w:tcW w:w="1380" w:type="dxa"/>
          </w:tcPr>
          <w:p w:rsidR="00280FB8" w:rsidRPr="00C32FCF" w:rsidRDefault="00280FB8" w:rsidP="00C32FCF">
            <w:pPr>
              <w:pStyle w:val="ConsPlusNormal"/>
              <w:rPr>
                <w:sz w:val="28"/>
                <w:szCs w:val="28"/>
              </w:rPr>
            </w:pPr>
            <w:r w:rsidRPr="00C32FCF">
              <w:rPr>
                <w:sz w:val="28"/>
                <w:szCs w:val="28"/>
              </w:rPr>
              <w:t>чел.</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val="restart"/>
          </w:tcPr>
          <w:p w:rsidR="00280FB8" w:rsidRPr="00C32FCF" w:rsidRDefault="00280FB8" w:rsidP="00C32FCF">
            <w:pPr>
              <w:pStyle w:val="ConsPlusNormal"/>
              <w:jc w:val="center"/>
              <w:rPr>
                <w:sz w:val="28"/>
                <w:szCs w:val="28"/>
              </w:rPr>
            </w:pPr>
            <w:r w:rsidRPr="00C32FCF">
              <w:rPr>
                <w:sz w:val="28"/>
                <w:szCs w:val="28"/>
              </w:rPr>
              <w:t>2.</w:t>
            </w:r>
          </w:p>
        </w:tc>
        <w:tc>
          <w:tcPr>
            <w:tcW w:w="3345" w:type="dxa"/>
          </w:tcPr>
          <w:p w:rsidR="00280FB8" w:rsidRPr="00C32FCF" w:rsidRDefault="00280FB8" w:rsidP="00C32FCF">
            <w:pPr>
              <w:pStyle w:val="ConsPlusNormal"/>
              <w:rPr>
                <w:sz w:val="28"/>
                <w:szCs w:val="28"/>
              </w:rPr>
            </w:pPr>
            <w:r w:rsidRPr="00C32FCF">
              <w:rPr>
                <w:sz w:val="28"/>
                <w:szCs w:val="28"/>
              </w:rPr>
              <w:t>Израсходовано собственных средств, всего</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r w:rsidRPr="00C32FCF">
              <w:rPr>
                <w:sz w:val="28"/>
                <w:szCs w:val="28"/>
              </w:rPr>
              <w:t>в том числе:</w:t>
            </w:r>
          </w:p>
        </w:tc>
        <w:tc>
          <w:tcPr>
            <w:tcW w:w="1380" w:type="dxa"/>
          </w:tcPr>
          <w:p w:rsidR="00280FB8" w:rsidRPr="00C32FCF" w:rsidRDefault="00280FB8" w:rsidP="00C32FCF">
            <w:pPr>
              <w:pStyle w:val="ConsPlusNormal"/>
              <w:rPr>
                <w:sz w:val="28"/>
                <w:szCs w:val="28"/>
              </w:rPr>
            </w:pP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val="restart"/>
          </w:tcPr>
          <w:p w:rsidR="00280FB8" w:rsidRPr="00C32FCF" w:rsidRDefault="00280FB8" w:rsidP="00C32FCF">
            <w:pPr>
              <w:pStyle w:val="ConsPlusNormal"/>
              <w:jc w:val="center"/>
              <w:rPr>
                <w:sz w:val="28"/>
                <w:szCs w:val="28"/>
              </w:rPr>
            </w:pPr>
            <w:r w:rsidRPr="00C32FCF">
              <w:rPr>
                <w:sz w:val="28"/>
                <w:szCs w:val="28"/>
              </w:rPr>
              <w:t>2.1.</w:t>
            </w:r>
          </w:p>
        </w:tc>
        <w:tc>
          <w:tcPr>
            <w:tcW w:w="3345" w:type="dxa"/>
          </w:tcPr>
          <w:p w:rsidR="00280FB8" w:rsidRPr="00C32FCF" w:rsidRDefault="00280FB8" w:rsidP="00C32FCF">
            <w:pPr>
              <w:pStyle w:val="ConsPlusNormal"/>
              <w:rPr>
                <w:sz w:val="28"/>
                <w:szCs w:val="28"/>
              </w:rPr>
            </w:pPr>
            <w:r w:rsidRPr="00C32FCF">
              <w:rPr>
                <w:sz w:val="28"/>
                <w:szCs w:val="28"/>
              </w:rPr>
              <w:t>оплата труда работников</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r w:rsidRPr="00C32FCF">
              <w:rPr>
                <w:sz w:val="28"/>
                <w:szCs w:val="28"/>
              </w:rPr>
              <w:t>в том числе:</w:t>
            </w:r>
          </w:p>
        </w:tc>
        <w:tc>
          <w:tcPr>
            <w:tcW w:w="1380" w:type="dxa"/>
          </w:tcPr>
          <w:p w:rsidR="00280FB8" w:rsidRPr="00C32FCF" w:rsidRDefault="00280FB8" w:rsidP="00C32FCF">
            <w:pPr>
              <w:pStyle w:val="ConsPlusNormal"/>
              <w:rPr>
                <w:sz w:val="28"/>
                <w:szCs w:val="28"/>
              </w:rPr>
            </w:pP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r w:rsidRPr="00C32FCF">
              <w:rPr>
                <w:sz w:val="28"/>
                <w:szCs w:val="28"/>
              </w:rPr>
              <w:t>заработная плата работников</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r w:rsidRPr="00C32FCF">
              <w:rPr>
                <w:sz w:val="28"/>
                <w:szCs w:val="28"/>
              </w:rPr>
              <w:t>налог на доходы физических лиц</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rPr>
          <w:trHeight w:val="909"/>
        </w:trPr>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r w:rsidRPr="00C32FCF">
              <w:rPr>
                <w:sz w:val="28"/>
                <w:szCs w:val="28"/>
              </w:rPr>
              <w:t>начисления на выплаты по оплате труда работников</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val="restart"/>
          </w:tcPr>
          <w:p w:rsidR="00280FB8" w:rsidRPr="00C32FCF" w:rsidRDefault="00280FB8" w:rsidP="00C32FCF">
            <w:pPr>
              <w:pStyle w:val="ConsPlusNormal"/>
              <w:jc w:val="center"/>
              <w:rPr>
                <w:sz w:val="28"/>
                <w:szCs w:val="28"/>
              </w:rPr>
            </w:pPr>
            <w:r w:rsidRPr="00C32FCF">
              <w:rPr>
                <w:sz w:val="28"/>
                <w:szCs w:val="28"/>
              </w:rPr>
              <w:t>2.2.</w:t>
            </w:r>
          </w:p>
        </w:tc>
        <w:tc>
          <w:tcPr>
            <w:tcW w:w="3345" w:type="dxa"/>
          </w:tcPr>
          <w:p w:rsidR="00280FB8" w:rsidRPr="00C32FCF" w:rsidRDefault="00280FB8" w:rsidP="00C32FCF">
            <w:pPr>
              <w:pStyle w:val="ConsPlusNormal"/>
              <w:rPr>
                <w:sz w:val="28"/>
                <w:szCs w:val="28"/>
              </w:rPr>
            </w:pPr>
            <w:r w:rsidRPr="00C32FCF">
              <w:rPr>
                <w:sz w:val="28"/>
                <w:szCs w:val="28"/>
              </w:rPr>
              <w:t>расходы:</w:t>
            </w:r>
          </w:p>
        </w:tc>
        <w:tc>
          <w:tcPr>
            <w:tcW w:w="1380" w:type="dxa"/>
          </w:tcPr>
          <w:p w:rsidR="00280FB8" w:rsidRPr="00C32FCF" w:rsidRDefault="00280FB8" w:rsidP="00C32FCF">
            <w:pPr>
              <w:pStyle w:val="ConsPlusNormal"/>
              <w:rPr>
                <w:sz w:val="28"/>
                <w:szCs w:val="28"/>
              </w:rPr>
            </w:pP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r w:rsidRPr="00C32FCF">
              <w:rPr>
                <w:sz w:val="28"/>
                <w:szCs w:val="28"/>
              </w:rPr>
              <w:t xml:space="preserve">связанные с созданием материально-технических условий </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vMerge/>
          </w:tcPr>
          <w:p w:rsidR="00280FB8" w:rsidRPr="00C32FCF" w:rsidRDefault="00280FB8" w:rsidP="00C32FCF">
            <w:pPr>
              <w:rPr>
                <w:rFonts w:ascii="Times New Roman" w:hAnsi="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в том числе:</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rPr>
          <w:trHeight w:val="375"/>
        </w:trPr>
        <w:tc>
          <w:tcPr>
            <w:tcW w:w="662" w:type="dxa"/>
            <w:vMerge/>
          </w:tcPr>
          <w:p w:rsidR="00280FB8" w:rsidRPr="00C32FCF" w:rsidRDefault="00280FB8" w:rsidP="00C32FCF">
            <w:pPr>
              <w:rPr>
                <w:rFonts w:ascii="Times New Roman" w:hAnsi="Times New Roman"/>
                <w:sz w:val="28"/>
                <w:szCs w:val="28"/>
              </w:rPr>
            </w:pPr>
          </w:p>
        </w:tc>
        <w:tc>
          <w:tcPr>
            <w:tcW w:w="3345" w:type="dxa"/>
          </w:tcPr>
          <w:p w:rsidR="00280FB8" w:rsidRPr="00C32FCF" w:rsidRDefault="00280FB8" w:rsidP="00C32FCF">
            <w:pPr>
              <w:pStyle w:val="ConsPlusNormal"/>
              <w:rPr>
                <w:sz w:val="28"/>
                <w:szCs w:val="28"/>
              </w:rPr>
            </w:pP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rPr>
          <w:trHeight w:val="2042"/>
        </w:trPr>
        <w:tc>
          <w:tcPr>
            <w:tcW w:w="662" w:type="dxa"/>
            <w:vMerge/>
          </w:tcPr>
          <w:p w:rsidR="00280FB8" w:rsidRPr="00C32FCF" w:rsidRDefault="00280FB8" w:rsidP="00C32FCF">
            <w:pPr>
              <w:pStyle w:val="ConsPlusNormal"/>
              <w:jc w:val="center"/>
              <w:rPr>
                <w:sz w:val="28"/>
                <w:szCs w:val="28"/>
              </w:rPr>
            </w:pPr>
            <w:r w:rsidRPr="00C32FCF">
              <w:rPr>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на оплату профилактических медицинских осмотров работников, участвующих в реализации образовательных программ дошкольного образованияи (или) общего образования, а также дополнительного образования детей в общеобразовательных организациях</w:t>
            </w:r>
          </w:p>
        </w:tc>
        <w:tc>
          <w:tcPr>
            <w:tcW w:w="138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r>
      <w:tr w:rsidR="00280FB8" w:rsidRPr="00C32FCF" w:rsidTr="00C32FCF">
        <w:trPr>
          <w:trHeight w:val="433"/>
        </w:trPr>
        <w:tc>
          <w:tcPr>
            <w:tcW w:w="662" w:type="dxa"/>
            <w:vMerge/>
          </w:tcPr>
          <w:p w:rsidR="00280FB8" w:rsidRPr="00C32FCF" w:rsidRDefault="00280FB8" w:rsidP="00C32FCF">
            <w:pPr>
              <w:pStyle w:val="ConsPlusNormal"/>
              <w:jc w:val="center"/>
              <w:rPr>
                <w:sz w:val="28"/>
                <w:szCs w:val="28"/>
              </w:rPr>
            </w:pPr>
            <w:r w:rsidRPr="00C32FCF">
              <w:rPr>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в том числе:</w:t>
            </w:r>
          </w:p>
        </w:tc>
        <w:tc>
          <w:tcPr>
            <w:tcW w:w="138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r>
      <w:tr w:rsidR="00280FB8" w:rsidRPr="00C32FCF" w:rsidTr="00C32FCF">
        <w:trPr>
          <w:trHeight w:val="358"/>
        </w:trPr>
        <w:tc>
          <w:tcPr>
            <w:tcW w:w="662" w:type="dxa"/>
            <w:vMerge/>
          </w:tcPr>
          <w:p w:rsidR="00280FB8" w:rsidRPr="00C32FCF" w:rsidRDefault="00280FB8" w:rsidP="00C32FCF">
            <w:pPr>
              <w:pStyle w:val="ConsPlusNormal"/>
              <w:jc w:val="center"/>
              <w:rPr>
                <w:sz w:val="28"/>
                <w:szCs w:val="28"/>
              </w:rPr>
            </w:pPr>
            <w:r w:rsidRPr="00C32FCF">
              <w:rPr>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r>
      <w:tr w:rsidR="00280FB8" w:rsidRPr="00C32FCF" w:rsidTr="00C32FCF">
        <w:trPr>
          <w:trHeight w:val="1897"/>
        </w:trPr>
        <w:tc>
          <w:tcPr>
            <w:tcW w:w="662" w:type="dxa"/>
            <w:vMerge/>
          </w:tcPr>
          <w:p w:rsidR="00280FB8" w:rsidRPr="00C32FCF" w:rsidRDefault="00280FB8" w:rsidP="00C32FCF">
            <w:pPr>
              <w:pStyle w:val="ConsPlusNormal"/>
              <w:jc w:val="center"/>
              <w:rPr>
                <w:sz w:val="28"/>
                <w:szCs w:val="28"/>
              </w:rPr>
            </w:pPr>
            <w:r w:rsidRPr="00C32FCF">
              <w:rPr>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 xml:space="preserve">на иные направления, отнесенные к реализации и (или) обеспечению реализации образовательных программ дошкольного образования и (или) общего образования, а также дополнительного образования детей в общеобразовательных </w:t>
            </w:r>
            <w:r w:rsidRPr="00C32FCF">
              <w:rPr>
                <w:sz w:val="28"/>
                <w:szCs w:val="28"/>
              </w:rPr>
              <w:lastRenderedPageBreak/>
              <w:t>организациях</w:t>
            </w:r>
          </w:p>
        </w:tc>
        <w:tc>
          <w:tcPr>
            <w:tcW w:w="138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lastRenderedPageBreak/>
              <w:t>руб.</w:t>
            </w:r>
          </w:p>
        </w:tc>
        <w:tc>
          <w:tcPr>
            <w:tcW w:w="1559"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r>
      <w:tr w:rsidR="00280FB8" w:rsidRPr="00C32FCF" w:rsidTr="00C32FCF">
        <w:trPr>
          <w:trHeight w:val="429"/>
        </w:trPr>
        <w:tc>
          <w:tcPr>
            <w:tcW w:w="662" w:type="dxa"/>
            <w:vMerge/>
          </w:tcPr>
          <w:p w:rsidR="00280FB8" w:rsidRPr="00C32FCF" w:rsidRDefault="00280FB8" w:rsidP="00C32FCF">
            <w:pPr>
              <w:pStyle w:val="ConsPlusNormal"/>
              <w:jc w:val="center"/>
              <w:rPr>
                <w:sz w:val="28"/>
                <w:szCs w:val="28"/>
              </w:rPr>
            </w:pPr>
            <w:r w:rsidRPr="00C32FCF">
              <w:rPr>
                <w:sz w:val="28"/>
                <w:szCs w:val="28"/>
              </w:rPr>
              <w:lastRenderedPageBreak/>
              <w:t>3.</w:t>
            </w: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в том числе:</w:t>
            </w:r>
          </w:p>
        </w:tc>
        <w:tc>
          <w:tcPr>
            <w:tcW w:w="138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r>
      <w:tr w:rsidR="00280FB8" w:rsidRPr="00C32FCF" w:rsidTr="00C32FCF">
        <w:trPr>
          <w:trHeight w:val="277"/>
        </w:trPr>
        <w:tc>
          <w:tcPr>
            <w:tcW w:w="662" w:type="dxa"/>
            <w:vMerge/>
          </w:tcPr>
          <w:p w:rsidR="00280FB8" w:rsidRPr="00C32FCF" w:rsidRDefault="00280FB8" w:rsidP="00C32FCF">
            <w:pPr>
              <w:pStyle w:val="ConsPlusNormal"/>
              <w:jc w:val="center"/>
              <w:rPr>
                <w:sz w:val="28"/>
                <w:szCs w:val="28"/>
              </w:rPr>
            </w:pPr>
            <w:r w:rsidRPr="00C32FCF">
              <w:rPr>
                <w:sz w:val="28"/>
                <w:szCs w:val="28"/>
              </w:rPr>
              <w:t>3.</w:t>
            </w:r>
          </w:p>
        </w:tc>
        <w:tc>
          <w:tcPr>
            <w:tcW w:w="3345"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r w:rsidRPr="00C32FCF">
              <w:rPr>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80FB8" w:rsidRPr="00C32FCF" w:rsidRDefault="00280FB8" w:rsidP="00C32FCF">
            <w:pPr>
              <w:pStyle w:val="ConsPlusNormal"/>
              <w:rPr>
                <w:sz w:val="28"/>
                <w:szCs w:val="28"/>
              </w:rPr>
            </w:pPr>
          </w:p>
        </w:tc>
      </w:tr>
      <w:tr w:rsidR="00280FB8" w:rsidRPr="00C32FCF" w:rsidTr="00C32FCF">
        <w:tc>
          <w:tcPr>
            <w:tcW w:w="662" w:type="dxa"/>
          </w:tcPr>
          <w:p w:rsidR="00280FB8" w:rsidRPr="00C32FCF" w:rsidRDefault="00280FB8" w:rsidP="00C32FCF">
            <w:pPr>
              <w:pStyle w:val="ConsPlusNormal"/>
              <w:jc w:val="center"/>
              <w:rPr>
                <w:sz w:val="28"/>
                <w:szCs w:val="28"/>
              </w:rPr>
            </w:pPr>
            <w:r w:rsidRPr="00C32FCF">
              <w:rPr>
                <w:sz w:val="28"/>
                <w:szCs w:val="28"/>
              </w:rPr>
              <w:t>3.</w:t>
            </w:r>
          </w:p>
        </w:tc>
        <w:tc>
          <w:tcPr>
            <w:tcW w:w="3345" w:type="dxa"/>
          </w:tcPr>
          <w:p w:rsidR="00280FB8" w:rsidRPr="00C32FCF" w:rsidRDefault="00280FB8" w:rsidP="00C32FCF">
            <w:pPr>
              <w:pStyle w:val="ConsPlusNormal"/>
              <w:rPr>
                <w:sz w:val="28"/>
                <w:szCs w:val="28"/>
              </w:rPr>
            </w:pPr>
            <w:r w:rsidRPr="00C32FCF">
              <w:rPr>
                <w:sz w:val="28"/>
                <w:szCs w:val="28"/>
              </w:rPr>
              <w:t>Объем субсидии на текущий финансовый год</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r w:rsidR="00280FB8" w:rsidRPr="00C32FCF" w:rsidTr="00C32FCF">
        <w:tc>
          <w:tcPr>
            <w:tcW w:w="662" w:type="dxa"/>
          </w:tcPr>
          <w:p w:rsidR="00280FB8" w:rsidRPr="00C32FCF" w:rsidRDefault="00280FB8" w:rsidP="00C32FCF">
            <w:pPr>
              <w:pStyle w:val="ConsPlusNormal"/>
              <w:jc w:val="center"/>
              <w:rPr>
                <w:sz w:val="28"/>
                <w:szCs w:val="28"/>
              </w:rPr>
            </w:pPr>
            <w:r w:rsidRPr="00C32FCF">
              <w:rPr>
                <w:sz w:val="28"/>
                <w:szCs w:val="28"/>
              </w:rPr>
              <w:t>4.</w:t>
            </w:r>
          </w:p>
        </w:tc>
        <w:tc>
          <w:tcPr>
            <w:tcW w:w="3345" w:type="dxa"/>
          </w:tcPr>
          <w:p w:rsidR="00280FB8" w:rsidRPr="00C32FCF" w:rsidRDefault="00280FB8" w:rsidP="00C32FCF">
            <w:pPr>
              <w:pStyle w:val="ConsPlusNormal"/>
              <w:rPr>
                <w:sz w:val="28"/>
                <w:szCs w:val="28"/>
              </w:rPr>
            </w:pPr>
            <w:r w:rsidRPr="00C32FCF">
              <w:rPr>
                <w:sz w:val="28"/>
                <w:szCs w:val="28"/>
              </w:rPr>
              <w:t>Поступило средств субсидии на возмещение произведенных затрат с начала года</w:t>
            </w:r>
          </w:p>
        </w:tc>
        <w:tc>
          <w:tcPr>
            <w:tcW w:w="1380" w:type="dxa"/>
          </w:tcPr>
          <w:p w:rsidR="00280FB8" w:rsidRPr="00C32FCF" w:rsidRDefault="00280FB8" w:rsidP="00C32FCF">
            <w:pPr>
              <w:pStyle w:val="ConsPlusNormal"/>
              <w:rPr>
                <w:sz w:val="28"/>
                <w:szCs w:val="28"/>
              </w:rPr>
            </w:pPr>
            <w:r w:rsidRPr="00C32FCF">
              <w:rPr>
                <w:sz w:val="28"/>
                <w:szCs w:val="28"/>
              </w:rPr>
              <w:t>руб.</w:t>
            </w:r>
          </w:p>
        </w:tc>
        <w:tc>
          <w:tcPr>
            <w:tcW w:w="1559" w:type="dxa"/>
          </w:tcPr>
          <w:p w:rsidR="00280FB8" w:rsidRPr="00C32FCF" w:rsidRDefault="00280FB8" w:rsidP="00C32FCF">
            <w:pPr>
              <w:pStyle w:val="ConsPlusNormal"/>
              <w:rPr>
                <w:sz w:val="28"/>
                <w:szCs w:val="28"/>
              </w:rPr>
            </w:pPr>
          </w:p>
        </w:tc>
        <w:tc>
          <w:tcPr>
            <w:tcW w:w="2410" w:type="dxa"/>
          </w:tcPr>
          <w:p w:rsidR="00280FB8" w:rsidRPr="00C32FCF" w:rsidRDefault="00280FB8" w:rsidP="00C32FCF">
            <w:pPr>
              <w:pStyle w:val="ConsPlusNormal"/>
              <w:rPr>
                <w:sz w:val="28"/>
                <w:szCs w:val="28"/>
              </w:rPr>
            </w:pPr>
          </w:p>
        </w:tc>
      </w:tr>
    </w:tbl>
    <w:p w:rsidR="00280FB8" w:rsidRPr="00C32FCF" w:rsidRDefault="00280FB8" w:rsidP="00280FB8">
      <w:pPr>
        <w:pStyle w:val="ConsPlusNonformat"/>
        <w:jc w:val="both"/>
        <w:rPr>
          <w:rFonts w:ascii="Times New Roman" w:hAnsi="Times New Roman" w:cs="Times New Roman"/>
          <w:sz w:val="28"/>
          <w:szCs w:val="28"/>
        </w:rPr>
      </w:pPr>
    </w:p>
    <w:p w:rsidR="00280FB8" w:rsidRPr="00C32FCF" w:rsidRDefault="00280FB8" w:rsidP="00280FB8">
      <w:pPr>
        <w:pStyle w:val="ConsPlusNonformat"/>
        <w:ind w:firstLine="708"/>
        <w:jc w:val="both"/>
        <w:rPr>
          <w:rFonts w:ascii="Times New Roman" w:hAnsi="Times New Roman" w:cs="Times New Roman"/>
          <w:sz w:val="28"/>
          <w:szCs w:val="28"/>
        </w:rPr>
      </w:pPr>
      <w:r w:rsidRPr="00C32FCF">
        <w:rPr>
          <w:rFonts w:ascii="Times New Roman" w:hAnsi="Times New Roman" w:cs="Times New Roman"/>
          <w:sz w:val="28"/>
          <w:szCs w:val="28"/>
        </w:rPr>
        <w:t>Копии  документов,  подтверждающих  фактически  произведенные  расходы,</w:t>
      </w: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прилагаются на _____ листах.</w:t>
      </w:r>
    </w:p>
    <w:p w:rsidR="00280FB8" w:rsidRPr="00C32FCF" w:rsidRDefault="00280FB8" w:rsidP="00280FB8">
      <w:pPr>
        <w:pStyle w:val="ConsPlusNonformat"/>
        <w:jc w:val="both"/>
        <w:rPr>
          <w:rFonts w:ascii="Times New Roman" w:hAnsi="Times New Roman" w:cs="Times New Roman"/>
          <w:sz w:val="28"/>
          <w:szCs w:val="28"/>
        </w:rPr>
      </w:pP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Руководитель</w:t>
      </w: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(индивидуальный предприниматель)___________ ______________________</w:t>
      </w: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(подпись)       (расшифровка подписи)</w:t>
      </w:r>
    </w:p>
    <w:p w:rsidR="00280FB8" w:rsidRPr="00C32FCF" w:rsidRDefault="00280FB8" w:rsidP="00280FB8">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 xml:space="preserve">                                  М.П.</w:t>
      </w: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r w:rsidRPr="00C32FCF">
        <w:rPr>
          <w:sz w:val="28"/>
          <w:szCs w:val="28"/>
        </w:rPr>
        <w:t xml:space="preserve">Начальник управления образования </w:t>
      </w:r>
      <w:r w:rsidRPr="00C32FCF">
        <w:rPr>
          <w:sz w:val="28"/>
          <w:szCs w:val="28"/>
        </w:rPr>
        <w:tab/>
        <w:t>Л.В.Мазько</w:t>
      </w: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280FB8">
      <w:pPr>
        <w:pStyle w:val="ConsPlusNormal"/>
        <w:jc w:val="both"/>
        <w:rPr>
          <w:sz w:val="28"/>
          <w:szCs w:val="28"/>
        </w:rPr>
      </w:pPr>
    </w:p>
    <w:p w:rsidR="00280FB8" w:rsidRPr="00C32FCF" w:rsidRDefault="00280FB8" w:rsidP="00C4699E">
      <w:pPr>
        <w:pStyle w:val="ConsPlusNormal"/>
        <w:jc w:val="both"/>
        <w:rPr>
          <w:sz w:val="28"/>
          <w:szCs w:val="28"/>
        </w:rPr>
      </w:pPr>
    </w:p>
    <w:p w:rsidR="00280FB8" w:rsidRPr="00C32FCF" w:rsidRDefault="00280FB8" w:rsidP="00C4699E">
      <w:pPr>
        <w:pStyle w:val="ConsPlusNormal"/>
        <w:jc w:val="both"/>
        <w:rPr>
          <w:sz w:val="28"/>
          <w:szCs w:val="28"/>
        </w:rPr>
      </w:pPr>
    </w:p>
    <w:p w:rsidR="00280FB8" w:rsidRPr="00C32FCF" w:rsidRDefault="00280FB8" w:rsidP="00C4699E">
      <w:pPr>
        <w:pStyle w:val="ConsPlusNormal"/>
        <w:jc w:val="both"/>
        <w:rPr>
          <w:sz w:val="28"/>
          <w:szCs w:val="28"/>
        </w:rPr>
      </w:pPr>
    </w:p>
    <w:p w:rsidR="00C4699E" w:rsidRPr="00C32FCF" w:rsidRDefault="00C4699E" w:rsidP="00C4699E">
      <w:pPr>
        <w:ind w:firstLine="698"/>
        <w:jc w:val="center"/>
        <w:rPr>
          <w:rFonts w:ascii="Times New Roman" w:hAnsi="Times New Roman"/>
          <w:bCs/>
          <w:color w:val="26282F"/>
          <w:sz w:val="28"/>
          <w:szCs w:val="28"/>
        </w:rPr>
      </w:pPr>
      <w:r w:rsidRPr="00C32FCF">
        <w:rPr>
          <w:rFonts w:ascii="Times New Roman" w:hAnsi="Times New Roman"/>
          <w:bCs/>
          <w:color w:val="26282F"/>
          <w:sz w:val="28"/>
          <w:szCs w:val="28"/>
        </w:rPr>
        <w:t>ПРИЛОЖЕНИЕ № 2</w:t>
      </w:r>
    </w:p>
    <w:p w:rsidR="00C4699E" w:rsidRPr="00C32FCF" w:rsidRDefault="00C4699E" w:rsidP="00C4699E">
      <w:pPr>
        <w:ind w:firstLine="698"/>
        <w:jc w:val="right"/>
        <w:rPr>
          <w:rFonts w:ascii="Times New Roman" w:hAnsi="Times New Roman"/>
          <w:b/>
          <w:bCs/>
          <w:color w:val="26282F"/>
          <w:sz w:val="28"/>
          <w:szCs w:val="28"/>
        </w:rPr>
      </w:pPr>
    </w:p>
    <w:tbl>
      <w:tblPr>
        <w:tblW w:w="9747" w:type="dxa"/>
        <w:tblLook w:val="01E0"/>
      </w:tblPr>
      <w:tblGrid>
        <w:gridCol w:w="4703"/>
        <w:gridCol w:w="5044"/>
      </w:tblGrid>
      <w:tr w:rsidR="00C4699E" w:rsidRPr="00C32FCF" w:rsidTr="00C32FCF">
        <w:tc>
          <w:tcPr>
            <w:tcW w:w="4703" w:type="dxa"/>
            <w:shd w:val="clear" w:color="auto" w:fill="auto"/>
          </w:tcPr>
          <w:p w:rsidR="00C4699E" w:rsidRPr="00C32FCF" w:rsidRDefault="00C4699E" w:rsidP="00C32FCF">
            <w:pPr>
              <w:jc w:val="right"/>
              <w:rPr>
                <w:rFonts w:ascii="Times New Roman" w:hAnsi="Times New Roman"/>
                <w:b/>
                <w:bCs/>
                <w:color w:val="26282F"/>
                <w:sz w:val="28"/>
                <w:szCs w:val="28"/>
              </w:rPr>
            </w:pPr>
          </w:p>
        </w:tc>
        <w:tc>
          <w:tcPr>
            <w:tcW w:w="5044" w:type="dxa"/>
            <w:shd w:val="clear" w:color="auto" w:fill="auto"/>
          </w:tcPr>
          <w:p w:rsidR="00C4699E" w:rsidRPr="00C32FCF" w:rsidRDefault="00C4699E" w:rsidP="00C32FCF">
            <w:pPr>
              <w:jc w:val="center"/>
              <w:rPr>
                <w:rFonts w:ascii="Times New Roman" w:hAnsi="Times New Roman"/>
                <w:b/>
                <w:bCs/>
                <w:color w:val="26282F"/>
                <w:sz w:val="28"/>
                <w:szCs w:val="28"/>
              </w:rPr>
            </w:pPr>
            <w:r w:rsidRPr="00C32FCF">
              <w:rPr>
                <w:rFonts w:ascii="Times New Roman" w:hAnsi="Times New Roman"/>
                <w:bCs/>
                <w:color w:val="26282F"/>
                <w:sz w:val="28"/>
                <w:szCs w:val="28"/>
              </w:rPr>
              <w:t xml:space="preserve">к </w:t>
            </w:r>
            <w:hyperlink w:anchor="sub_10000" w:history="1">
              <w:r w:rsidRPr="00C32FCF">
                <w:rPr>
                  <w:rFonts w:ascii="Times New Roman" w:hAnsi="Times New Roman"/>
                  <w:bCs/>
                  <w:sz w:val="28"/>
                  <w:szCs w:val="28"/>
                </w:rPr>
                <w:t>Соглашению</w:t>
              </w:r>
            </w:hyperlink>
            <w:r w:rsidRPr="00C32FCF">
              <w:rPr>
                <w:rFonts w:ascii="Times New Roman" w:hAnsi="Times New Roman"/>
                <w:bCs/>
                <w:color w:val="26282F"/>
                <w:sz w:val="28"/>
                <w:szCs w:val="28"/>
              </w:rPr>
              <w:t xml:space="preserve"> о</w:t>
            </w:r>
            <w:r w:rsidRPr="00C32FCF">
              <w:rPr>
                <w:rFonts w:ascii="Times New Roman" w:hAnsi="Times New Roman"/>
                <w:sz w:val="28"/>
                <w:szCs w:val="28"/>
              </w:rPr>
              <w:t xml:space="preserve">предоставлении субсидий из местного бюджета  </w:t>
            </w:r>
          </w:p>
        </w:tc>
      </w:tr>
    </w:tbl>
    <w:p w:rsidR="00C4699E" w:rsidRPr="00C32FCF" w:rsidRDefault="00C4699E" w:rsidP="00C4699E">
      <w:pPr>
        <w:pStyle w:val="ConsPlusNormal"/>
        <w:jc w:val="both"/>
        <w:rPr>
          <w:sz w:val="28"/>
          <w:szCs w:val="28"/>
        </w:rPr>
      </w:pPr>
    </w:p>
    <w:p w:rsidR="00C4699E" w:rsidRPr="00C32FCF" w:rsidRDefault="00C4699E" w:rsidP="00C4699E">
      <w:pPr>
        <w:pStyle w:val="ConsPlusNormal"/>
        <w:jc w:val="both"/>
        <w:rPr>
          <w:sz w:val="28"/>
          <w:szCs w:val="28"/>
        </w:rPr>
      </w:pPr>
    </w:p>
    <w:p w:rsidR="00C4699E" w:rsidRPr="00C32FCF" w:rsidRDefault="00C4699E" w:rsidP="00C4699E">
      <w:pPr>
        <w:pStyle w:val="ConsPlusTitle"/>
        <w:jc w:val="center"/>
        <w:rPr>
          <w:sz w:val="28"/>
          <w:szCs w:val="28"/>
        </w:rPr>
      </w:pPr>
      <w:bookmarkStart w:id="5" w:name="P464"/>
      <w:bookmarkEnd w:id="5"/>
      <w:r w:rsidRPr="00C32FCF">
        <w:rPr>
          <w:sz w:val="28"/>
          <w:szCs w:val="28"/>
        </w:rPr>
        <w:t>ГРАФИК</w:t>
      </w:r>
    </w:p>
    <w:p w:rsidR="00C4699E" w:rsidRPr="00C32FCF" w:rsidRDefault="00C4699E" w:rsidP="00C4699E">
      <w:pPr>
        <w:pStyle w:val="ConsPlusTitle"/>
        <w:jc w:val="center"/>
        <w:rPr>
          <w:sz w:val="28"/>
          <w:szCs w:val="28"/>
        </w:rPr>
      </w:pPr>
      <w:r w:rsidRPr="00C32FCF">
        <w:rPr>
          <w:sz w:val="28"/>
          <w:szCs w:val="28"/>
        </w:rPr>
        <w:t>ПЕРЕЧИСЛЕНИЯ СУБСИДИИ</w:t>
      </w:r>
    </w:p>
    <w:p w:rsidR="00C4699E" w:rsidRPr="00C32FCF" w:rsidRDefault="00C4699E" w:rsidP="00C4699E">
      <w:pPr>
        <w:pStyle w:val="ConsPlusNormal"/>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707"/>
      </w:tblGrid>
      <w:tr w:rsidR="00C4699E" w:rsidRPr="00C32FCF" w:rsidTr="00C32FCF">
        <w:tc>
          <w:tcPr>
            <w:tcW w:w="4649" w:type="dxa"/>
          </w:tcPr>
          <w:p w:rsidR="00C4699E" w:rsidRPr="00C32FCF" w:rsidRDefault="00C4699E" w:rsidP="00C32FCF">
            <w:pPr>
              <w:pStyle w:val="ConsPlusNormal"/>
              <w:jc w:val="center"/>
              <w:rPr>
                <w:sz w:val="28"/>
                <w:szCs w:val="28"/>
              </w:rPr>
            </w:pPr>
            <w:r w:rsidRPr="00C32FCF">
              <w:rPr>
                <w:sz w:val="28"/>
                <w:szCs w:val="28"/>
              </w:rPr>
              <w:t>Сроки предоставления Субсидии</w:t>
            </w:r>
          </w:p>
        </w:tc>
        <w:tc>
          <w:tcPr>
            <w:tcW w:w="4707" w:type="dxa"/>
          </w:tcPr>
          <w:p w:rsidR="00C4699E" w:rsidRPr="00C32FCF" w:rsidRDefault="00C4699E" w:rsidP="00C32FCF">
            <w:pPr>
              <w:pStyle w:val="ConsPlusNormal"/>
              <w:jc w:val="center"/>
              <w:rPr>
                <w:sz w:val="28"/>
                <w:szCs w:val="28"/>
              </w:rPr>
            </w:pPr>
            <w:r w:rsidRPr="00C32FCF">
              <w:rPr>
                <w:sz w:val="28"/>
                <w:szCs w:val="28"/>
              </w:rPr>
              <w:t>Планируемая сумма, рублей</w:t>
            </w:r>
          </w:p>
        </w:tc>
      </w:tr>
      <w:tr w:rsidR="00C4699E" w:rsidRPr="00C32FCF" w:rsidTr="00C32FCF">
        <w:tc>
          <w:tcPr>
            <w:tcW w:w="4649" w:type="dxa"/>
          </w:tcPr>
          <w:p w:rsidR="00C4699E" w:rsidRPr="00C32FCF" w:rsidRDefault="00C4699E" w:rsidP="00C32FCF">
            <w:pPr>
              <w:pStyle w:val="ConsPlusNormal"/>
              <w:rPr>
                <w:sz w:val="28"/>
                <w:szCs w:val="28"/>
              </w:rPr>
            </w:pPr>
            <w:r w:rsidRPr="00C32FCF">
              <w:rPr>
                <w:sz w:val="28"/>
                <w:szCs w:val="28"/>
              </w:rPr>
              <w:t>До</w:t>
            </w:r>
          </w:p>
        </w:tc>
        <w:tc>
          <w:tcPr>
            <w:tcW w:w="4707" w:type="dxa"/>
          </w:tcPr>
          <w:p w:rsidR="00C4699E" w:rsidRPr="00C32FCF" w:rsidRDefault="00C4699E" w:rsidP="00C32FCF">
            <w:pPr>
              <w:pStyle w:val="ConsPlusNormal"/>
              <w:rPr>
                <w:sz w:val="28"/>
                <w:szCs w:val="28"/>
              </w:rPr>
            </w:pPr>
          </w:p>
        </w:tc>
      </w:tr>
      <w:tr w:rsidR="00C4699E" w:rsidRPr="00C32FCF" w:rsidTr="00C32FCF">
        <w:tc>
          <w:tcPr>
            <w:tcW w:w="4649" w:type="dxa"/>
          </w:tcPr>
          <w:p w:rsidR="00C4699E" w:rsidRPr="00C32FCF" w:rsidRDefault="00C4699E" w:rsidP="00C32FCF">
            <w:pPr>
              <w:pStyle w:val="ConsPlusNormal"/>
              <w:rPr>
                <w:sz w:val="28"/>
                <w:szCs w:val="28"/>
              </w:rPr>
            </w:pPr>
            <w:r w:rsidRPr="00C32FCF">
              <w:rPr>
                <w:sz w:val="28"/>
                <w:szCs w:val="28"/>
              </w:rPr>
              <w:t>До</w:t>
            </w:r>
          </w:p>
        </w:tc>
        <w:tc>
          <w:tcPr>
            <w:tcW w:w="4707" w:type="dxa"/>
          </w:tcPr>
          <w:p w:rsidR="00C4699E" w:rsidRPr="00C32FCF" w:rsidRDefault="00C4699E" w:rsidP="00C32FCF">
            <w:pPr>
              <w:pStyle w:val="ConsPlusNormal"/>
              <w:rPr>
                <w:sz w:val="28"/>
                <w:szCs w:val="28"/>
              </w:rPr>
            </w:pPr>
          </w:p>
        </w:tc>
      </w:tr>
      <w:tr w:rsidR="00C4699E" w:rsidRPr="00C32FCF" w:rsidTr="00C32FCF">
        <w:tc>
          <w:tcPr>
            <w:tcW w:w="4649" w:type="dxa"/>
          </w:tcPr>
          <w:p w:rsidR="00C4699E" w:rsidRPr="00C32FCF" w:rsidRDefault="00C4699E" w:rsidP="00C32FCF">
            <w:pPr>
              <w:pStyle w:val="ConsPlusNormal"/>
              <w:rPr>
                <w:sz w:val="28"/>
                <w:szCs w:val="28"/>
              </w:rPr>
            </w:pPr>
            <w:r w:rsidRPr="00C32FCF">
              <w:rPr>
                <w:sz w:val="28"/>
                <w:szCs w:val="28"/>
              </w:rPr>
              <w:t>До</w:t>
            </w:r>
          </w:p>
        </w:tc>
        <w:tc>
          <w:tcPr>
            <w:tcW w:w="4707" w:type="dxa"/>
          </w:tcPr>
          <w:p w:rsidR="00C4699E" w:rsidRPr="00C32FCF" w:rsidRDefault="00C4699E" w:rsidP="00C32FCF">
            <w:pPr>
              <w:pStyle w:val="ConsPlusNormal"/>
              <w:rPr>
                <w:sz w:val="28"/>
                <w:szCs w:val="28"/>
              </w:rPr>
            </w:pPr>
          </w:p>
        </w:tc>
      </w:tr>
      <w:tr w:rsidR="00C4699E" w:rsidRPr="00C32FCF" w:rsidTr="00C32FCF">
        <w:tc>
          <w:tcPr>
            <w:tcW w:w="4649" w:type="dxa"/>
          </w:tcPr>
          <w:p w:rsidR="00C4699E" w:rsidRPr="00C32FCF" w:rsidRDefault="00C4699E" w:rsidP="00C32FCF">
            <w:pPr>
              <w:pStyle w:val="ConsPlusNormal"/>
              <w:rPr>
                <w:sz w:val="28"/>
                <w:szCs w:val="28"/>
              </w:rPr>
            </w:pPr>
          </w:p>
        </w:tc>
        <w:tc>
          <w:tcPr>
            <w:tcW w:w="4707" w:type="dxa"/>
          </w:tcPr>
          <w:p w:rsidR="00C4699E" w:rsidRPr="00C32FCF" w:rsidRDefault="00C4699E" w:rsidP="00C32FCF">
            <w:pPr>
              <w:pStyle w:val="ConsPlusNormal"/>
              <w:rPr>
                <w:sz w:val="28"/>
                <w:szCs w:val="28"/>
              </w:rPr>
            </w:pPr>
          </w:p>
        </w:tc>
      </w:tr>
      <w:tr w:rsidR="00C4699E" w:rsidRPr="00C32FCF" w:rsidTr="00C32FCF">
        <w:tc>
          <w:tcPr>
            <w:tcW w:w="4649" w:type="dxa"/>
          </w:tcPr>
          <w:p w:rsidR="00C4699E" w:rsidRPr="00C32FCF" w:rsidRDefault="00C4699E" w:rsidP="00C32FCF">
            <w:pPr>
              <w:pStyle w:val="ConsPlusNormal"/>
              <w:rPr>
                <w:sz w:val="28"/>
                <w:szCs w:val="28"/>
              </w:rPr>
            </w:pPr>
          </w:p>
        </w:tc>
        <w:tc>
          <w:tcPr>
            <w:tcW w:w="4707" w:type="dxa"/>
          </w:tcPr>
          <w:p w:rsidR="00C4699E" w:rsidRPr="00C32FCF" w:rsidRDefault="00C4699E" w:rsidP="00C32FCF">
            <w:pPr>
              <w:pStyle w:val="ConsPlusNormal"/>
              <w:rPr>
                <w:sz w:val="28"/>
                <w:szCs w:val="28"/>
              </w:rPr>
            </w:pPr>
          </w:p>
        </w:tc>
      </w:tr>
      <w:tr w:rsidR="00C4699E" w:rsidRPr="00C32FCF" w:rsidTr="00C32FCF">
        <w:tc>
          <w:tcPr>
            <w:tcW w:w="9356" w:type="dxa"/>
            <w:gridSpan w:val="2"/>
          </w:tcPr>
          <w:p w:rsidR="00C4699E" w:rsidRPr="00C32FCF" w:rsidRDefault="00C4699E" w:rsidP="00C32FCF">
            <w:pPr>
              <w:pStyle w:val="ConsPlusNormal"/>
              <w:rPr>
                <w:sz w:val="28"/>
                <w:szCs w:val="28"/>
              </w:rPr>
            </w:pPr>
            <w:r w:rsidRPr="00C32FCF">
              <w:rPr>
                <w:sz w:val="28"/>
                <w:szCs w:val="28"/>
              </w:rPr>
              <w:t>ИТОГО</w:t>
            </w:r>
          </w:p>
        </w:tc>
      </w:tr>
    </w:tbl>
    <w:p w:rsidR="00C4699E" w:rsidRPr="00C32FCF" w:rsidRDefault="00C4699E" w:rsidP="00C4699E">
      <w:pPr>
        <w:pStyle w:val="ConsPlusNormal"/>
        <w:jc w:val="both"/>
        <w:rPr>
          <w:sz w:val="28"/>
          <w:szCs w:val="28"/>
        </w:rPr>
      </w:pPr>
    </w:p>
    <w:p w:rsidR="00C4699E" w:rsidRPr="00C32FCF" w:rsidRDefault="00C4699E" w:rsidP="00C4699E">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Управление                     Получатель</w:t>
      </w:r>
    </w:p>
    <w:p w:rsidR="00C4699E" w:rsidRPr="00C32FCF" w:rsidRDefault="00C4699E" w:rsidP="00C4699E">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Начальник:   Руководитель</w:t>
      </w:r>
    </w:p>
    <w:p w:rsidR="00C4699E" w:rsidRPr="00C32FCF" w:rsidRDefault="00C4699E" w:rsidP="00C4699E">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 xml:space="preserve">                                                   (индивидуальный предприниматель):</w:t>
      </w:r>
    </w:p>
    <w:p w:rsidR="00C4699E" w:rsidRPr="00C32FCF" w:rsidRDefault="00C4699E" w:rsidP="00C4699E">
      <w:pPr>
        <w:pStyle w:val="ConsPlusNonformat"/>
        <w:jc w:val="both"/>
        <w:rPr>
          <w:rFonts w:ascii="Times New Roman" w:hAnsi="Times New Roman" w:cs="Times New Roman"/>
          <w:sz w:val="28"/>
          <w:szCs w:val="28"/>
        </w:rPr>
      </w:pPr>
    </w:p>
    <w:p w:rsidR="00C4699E" w:rsidRPr="00C32FCF" w:rsidRDefault="00C4699E" w:rsidP="00C4699E">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_________________________   ___________________________</w:t>
      </w:r>
    </w:p>
    <w:p w:rsidR="00C4699E" w:rsidRPr="00C32FCF" w:rsidRDefault="00C4699E" w:rsidP="00C4699E">
      <w:pPr>
        <w:pStyle w:val="ConsPlusNonformat"/>
        <w:jc w:val="both"/>
        <w:rPr>
          <w:rFonts w:ascii="Times New Roman" w:hAnsi="Times New Roman" w:cs="Times New Roman"/>
          <w:sz w:val="28"/>
          <w:szCs w:val="28"/>
        </w:rPr>
      </w:pPr>
      <w:r w:rsidRPr="00C32FCF">
        <w:rPr>
          <w:rFonts w:ascii="Times New Roman" w:hAnsi="Times New Roman" w:cs="Times New Roman"/>
          <w:sz w:val="28"/>
          <w:szCs w:val="28"/>
        </w:rPr>
        <w:t>М.П.                                      М.П.</w:t>
      </w:r>
    </w:p>
    <w:p w:rsidR="00C4699E" w:rsidRPr="00C32FCF" w:rsidRDefault="00C4699E" w:rsidP="00C4699E">
      <w:pPr>
        <w:pStyle w:val="ConsPlusNormal"/>
        <w:jc w:val="both"/>
        <w:rPr>
          <w:sz w:val="28"/>
          <w:szCs w:val="28"/>
        </w:rPr>
      </w:pPr>
    </w:p>
    <w:p w:rsidR="00C4699E" w:rsidRPr="00C32FCF" w:rsidRDefault="00C4699E" w:rsidP="00C4699E">
      <w:pPr>
        <w:pStyle w:val="ConsPlusNormal"/>
        <w:jc w:val="both"/>
        <w:rPr>
          <w:sz w:val="28"/>
          <w:szCs w:val="28"/>
        </w:rPr>
      </w:pPr>
    </w:p>
    <w:p w:rsidR="00C4699E" w:rsidRPr="00C32FCF" w:rsidRDefault="00C4699E" w:rsidP="00C4699E">
      <w:pPr>
        <w:pStyle w:val="ConsPlusNormal"/>
        <w:jc w:val="both"/>
        <w:rPr>
          <w:sz w:val="28"/>
          <w:szCs w:val="28"/>
        </w:rPr>
      </w:pPr>
    </w:p>
    <w:p w:rsidR="00C4699E" w:rsidRPr="00C32FCF" w:rsidRDefault="00C4699E" w:rsidP="00C4699E">
      <w:pP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Начальник управления образования </w:t>
      </w:r>
      <w:r w:rsidRPr="00C32FCF">
        <w:rPr>
          <w:rFonts w:ascii="Times New Roman" w:eastAsia="Times New Roman" w:hAnsi="Times New Roman"/>
          <w:sz w:val="28"/>
          <w:szCs w:val="28"/>
          <w:lang w:eastAsia="ru-RU"/>
        </w:rPr>
        <w:tab/>
        <w:t>Л.В.Мазько</w:t>
      </w:r>
    </w:p>
    <w:p w:rsidR="00C4699E" w:rsidRPr="00C32FCF" w:rsidRDefault="00C4699E" w:rsidP="00C4699E">
      <w:pPr>
        <w:rPr>
          <w:rFonts w:ascii="Times New Roman" w:hAnsi="Times New Roman"/>
          <w:bCs/>
          <w:color w:val="26282F"/>
          <w:sz w:val="28"/>
          <w:szCs w:val="28"/>
        </w:rPr>
      </w:pPr>
    </w:p>
    <w:p w:rsidR="00C4699E" w:rsidRPr="00C32FCF" w:rsidRDefault="00C4699E" w:rsidP="001F6B7E">
      <w:pPr>
        <w:ind w:firstLine="698"/>
        <w:jc w:val="center"/>
        <w:rPr>
          <w:rFonts w:ascii="Times New Roman" w:hAnsi="Times New Roman"/>
          <w:bCs/>
          <w:color w:val="26282F"/>
          <w:sz w:val="28"/>
          <w:szCs w:val="28"/>
        </w:rPr>
      </w:pPr>
    </w:p>
    <w:p w:rsidR="00C4699E" w:rsidRPr="00C32FCF" w:rsidRDefault="00C4699E" w:rsidP="001F6B7E">
      <w:pPr>
        <w:ind w:firstLine="698"/>
        <w:jc w:val="center"/>
        <w:rPr>
          <w:rFonts w:ascii="Times New Roman" w:hAnsi="Times New Roman"/>
          <w:bCs/>
          <w:color w:val="26282F"/>
          <w:sz w:val="28"/>
          <w:szCs w:val="28"/>
        </w:rPr>
      </w:pPr>
    </w:p>
    <w:p w:rsidR="001F6B7E" w:rsidRPr="00C32FCF" w:rsidRDefault="001F6B7E" w:rsidP="001F6B7E">
      <w:pPr>
        <w:ind w:firstLine="698"/>
        <w:jc w:val="center"/>
        <w:rPr>
          <w:rFonts w:ascii="Times New Roman" w:hAnsi="Times New Roman"/>
          <w:bCs/>
          <w:color w:val="26282F"/>
          <w:sz w:val="28"/>
          <w:szCs w:val="28"/>
        </w:rPr>
      </w:pPr>
      <w:r w:rsidRPr="00C32FCF">
        <w:rPr>
          <w:rFonts w:ascii="Times New Roman" w:hAnsi="Times New Roman"/>
          <w:bCs/>
          <w:color w:val="26282F"/>
          <w:sz w:val="28"/>
          <w:szCs w:val="28"/>
        </w:rPr>
        <w:t>ПРИЛОЖЕНИЕ № 3</w:t>
      </w:r>
    </w:p>
    <w:p w:rsidR="001F6B7E" w:rsidRPr="00C32FCF" w:rsidRDefault="001F6B7E" w:rsidP="001F6B7E">
      <w:pPr>
        <w:ind w:firstLine="698"/>
        <w:jc w:val="right"/>
        <w:rPr>
          <w:rFonts w:ascii="Times New Roman" w:hAnsi="Times New Roman"/>
          <w:b/>
          <w:bCs/>
          <w:color w:val="26282F"/>
          <w:sz w:val="28"/>
          <w:szCs w:val="28"/>
        </w:rPr>
      </w:pPr>
    </w:p>
    <w:tbl>
      <w:tblPr>
        <w:tblW w:w="9747" w:type="dxa"/>
        <w:tblLook w:val="01E0"/>
      </w:tblPr>
      <w:tblGrid>
        <w:gridCol w:w="4703"/>
        <w:gridCol w:w="5044"/>
      </w:tblGrid>
      <w:tr w:rsidR="001F6B7E" w:rsidRPr="00C32FCF" w:rsidTr="00C32FCF">
        <w:tc>
          <w:tcPr>
            <w:tcW w:w="4703" w:type="dxa"/>
            <w:shd w:val="clear" w:color="auto" w:fill="auto"/>
          </w:tcPr>
          <w:p w:rsidR="001F6B7E" w:rsidRPr="00C32FCF" w:rsidRDefault="001F6B7E" w:rsidP="00C32FCF">
            <w:pPr>
              <w:jc w:val="right"/>
              <w:rPr>
                <w:rFonts w:ascii="Times New Roman" w:hAnsi="Times New Roman"/>
                <w:b/>
                <w:bCs/>
                <w:color w:val="26282F"/>
                <w:sz w:val="28"/>
                <w:szCs w:val="28"/>
              </w:rPr>
            </w:pPr>
          </w:p>
        </w:tc>
        <w:tc>
          <w:tcPr>
            <w:tcW w:w="5044" w:type="dxa"/>
            <w:shd w:val="clear" w:color="auto" w:fill="auto"/>
          </w:tcPr>
          <w:p w:rsidR="001F6B7E" w:rsidRPr="00C32FCF" w:rsidRDefault="001F6B7E" w:rsidP="00C32FCF">
            <w:pPr>
              <w:jc w:val="center"/>
              <w:rPr>
                <w:rFonts w:ascii="Times New Roman" w:hAnsi="Times New Roman"/>
                <w:b/>
                <w:bCs/>
                <w:color w:val="26282F"/>
                <w:sz w:val="28"/>
                <w:szCs w:val="28"/>
              </w:rPr>
            </w:pPr>
            <w:r w:rsidRPr="00C32FCF">
              <w:rPr>
                <w:rFonts w:ascii="Times New Roman" w:hAnsi="Times New Roman"/>
                <w:bCs/>
                <w:color w:val="26282F"/>
                <w:sz w:val="28"/>
                <w:szCs w:val="28"/>
              </w:rPr>
              <w:t xml:space="preserve">к </w:t>
            </w:r>
            <w:hyperlink w:anchor="sub_10000" w:history="1">
              <w:r w:rsidRPr="00C32FCF">
                <w:rPr>
                  <w:rFonts w:ascii="Times New Roman" w:hAnsi="Times New Roman"/>
                  <w:bCs/>
                  <w:sz w:val="28"/>
                  <w:szCs w:val="28"/>
                </w:rPr>
                <w:t>Соглашению</w:t>
              </w:r>
            </w:hyperlink>
            <w:r w:rsidRPr="00C32FCF">
              <w:rPr>
                <w:rFonts w:ascii="Times New Roman" w:hAnsi="Times New Roman"/>
                <w:bCs/>
                <w:color w:val="26282F"/>
                <w:sz w:val="28"/>
                <w:szCs w:val="28"/>
              </w:rPr>
              <w:t xml:space="preserve"> о</w:t>
            </w:r>
            <w:r w:rsidRPr="00C32FCF">
              <w:rPr>
                <w:rFonts w:ascii="Times New Roman" w:hAnsi="Times New Roman"/>
                <w:sz w:val="28"/>
                <w:szCs w:val="28"/>
              </w:rPr>
              <w:t xml:space="preserve">предоставлении субсидий из местного бюджета  </w:t>
            </w:r>
          </w:p>
        </w:tc>
      </w:tr>
    </w:tbl>
    <w:p w:rsidR="001F6B7E" w:rsidRPr="00C32FCF" w:rsidRDefault="001F6B7E" w:rsidP="001F6B7E">
      <w:pPr>
        <w:jc w:val="left"/>
        <w:rPr>
          <w:rFonts w:ascii="Times New Roman" w:eastAsia="Times New Roman" w:hAnsi="Times New Roman"/>
          <w:sz w:val="28"/>
          <w:szCs w:val="28"/>
          <w:lang w:eastAsia="ru-RU"/>
        </w:rPr>
      </w:pPr>
    </w:p>
    <w:p w:rsidR="001F6B7E" w:rsidRPr="00C32FCF" w:rsidRDefault="001F6B7E" w:rsidP="001F6B7E">
      <w:pPr>
        <w:jc w:val="left"/>
        <w:rPr>
          <w:rFonts w:ascii="Times New Roman" w:eastAsia="Times New Roman" w:hAnsi="Times New Roman"/>
          <w:sz w:val="28"/>
          <w:szCs w:val="28"/>
          <w:lang w:eastAsia="ru-RU"/>
        </w:rPr>
      </w:pPr>
    </w:p>
    <w:p w:rsidR="001F6B7E" w:rsidRPr="00C32FCF" w:rsidRDefault="001F6B7E" w:rsidP="001F6B7E">
      <w:pPr>
        <w:jc w:val="left"/>
        <w:rPr>
          <w:rFonts w:ascii="Times New Roman" w:eastAsia="Times New Roman" w:hAnsi="Times New Roman"/>
          <w:sz w:val="28"/>
          <w:szCs w:val="28"/>
          <w:lang w:eastAsia="ru-RU"/>
        </w:rPr>
      </w:pPr>
    </w:p>
    <w:p w:rsidR="001F6B7E" w:rsidRPr="00C32FCF" w:rsidRDefault="001F6B7E" w:rsidP="001F6B7E">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Ежемесячный ОТЧЕТ</w:t>
      </w:r>
    </w:p>
    <w:p w:rsidR="001F6B7E" w:rsidRPr="00C32FCF" w:rsidRDefault="001F6B7E" w:rsidP="001F6B7E">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о расходовании средств, предоставленных из местного бюджета частным дошкольным образовательным организациям, частным </w:t>
      </w:r>
      <w:r w:rsidRPr="00C32FCF">
        <w:rPr>
          <w:rFonts w:ascii="Times New Roman" w:eastAsia="Times New Roman" w:hAnsi="Times New Roman"/>
          <w:sz w:val="28"/>
          <w:szCs w:val="28"/>
          <w:lang w:eastAsia="ru-RU"/>
        </w:rPr>
        <w:lastRenderedPageBreak/>
        <w:t>общеобразовательным организациям, а также индивидуальным предпринимателям,реализующим основные общеобразовательные программы дошкольного, начального общего, основного общего и среднего общего образования в виде субсидиина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услуг)за ______ (месяц) 20__ года</w:t>
      </w:r>
    </w:p>
    <w:p w:rsidR="001F6B7E" w:rsidRPr="00C32FCF" w:rsidRDefault="001F6B7E" w:rsidP="001F6B7E">
      <w:pPr>
        <w:jc w:val="center"/>
        <w:rPr>
          <w:rFonts w:ascii="Times New Roman" w:eastAsia="Times New Roman" w:hAnsi="Times New Roman"/>
          <w:sz w:val="28"/>
          <w:szCs w:val="28"/>
          <w:lang w:eastAsia="ru-RU"/>
        </w:rPr>
      </w:pPr>
    </w:p>
    <w:p w:rsidR="001F6B7E" w:rsidRPr="00C32FCF" w:rsidRDefault="001F6B7E" w:rsidP="001F6B7E">
      <w:pPr>
        <w:jc w:val="center"/>
        <w:rPr>
          <w:rFonts w:ascii="Times New Roman" w:eastAsia="Times New Roman" w:hAnsi="Times New Roman"/>
          <w:sz w:val="28"/>
          <w:szCs w:val="28"/>
          <w:lang w:eastAsia="ru-RU"/>
        </w:rPr>
      </w:pPr>
    </w:p>
    <w:tbl>
      <w:tblPr>
        <w:tblStyle w:val="a4"/>
        <w:tblW w:w="0" w:type="auto"/>
        <w:tblLook w:val="04A0"/>
      </w:tblPr>
      <w:tblGrid>
        <w:gridCol w:w="4248"/>
        <w:gridCol w:w="1020"/>
        <w:gridCol w:w="1601"/>
        <w:gridCol w:w="1020"/>
        <w:gridCol w:w="1553"/>
      </w:tblGrid>
      <w:tr w:rsidR="001F6B7E" w:rsidRPr="00C32FCF" w:rsidTr="00C32FCF">
        <w:tc>
          <w:tcPr>
            <w:tcW w:w="4248" w:type="dxa"/>
            <w:vMerge w:val="restart"/>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Наименование статьи расходов</w:t>
            </w:r>
          </w:p>
        </w:tc>
        <w:tc>
          <w:tcPr>
            <w:tcW w:w="2551" w:type="dxa"/>
            <w:gridSpan w:val="2"/>
            <w:vMerge w:val="restart"/>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Поступило средств</w:t>
            </w:r>
          </w:p>
        </w:tc>
        <w:tc>
          <w:tcPr>
            <w:tcW w:w="2546" w:type="dxa"/>
            <w:gridSpan w:val="2"/>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Кассовый расход </w:t>
            </w:r>
          </w:p>
        </w:tc>
      </w:tr>
      <w:tr w:rsidR="001F6B7E" w:rsidRPr="00C32FCF" w:rsidTr="00C32FCF">
        <w:tc>
          <w:tcPr>
            <w:tcW w:w="4248" w:type="dxa"/>
            <w:vMerge/>
          </w:tcPr>
          <w:p w:rsidR="001F6B7E" w:rsidRPr="00C32FCF" w:rsidRDefault="001F6B7E" w:rsidP="00C32FCF">
            <w:pPr>
              <w:jc w:val="center"/>
              <w:rPr>
                <w:rFonts w:ascii="Times New Roman" w:eastAsia="Times New Roman" w:hAnsi="Times New Roman"/>
                <w:sz w:val="28"/>
                <w:szCs w:val="28"/>
                <w:lang w:eastAsia="ru-RU"/>
              </w:rPr>
            </w:pPr>
          </w:p>
        </w:tc>
        <w:tc>
          <w:tcPr>
            <w:tcW w:w="2551" w:type="dxa"/>
            <w:gridSpan w:val="2"/>
            <w:vMerge/>
          </w:tcPr>
          <w:p w:rsidR="001F6B7E" w:rsidRPr="00C32FCF" w:rsidRDefault="001F6B7E" w:rsidP="00C32FCF">
            <w:pPr>
              <w:jc w:val="center"/>
              <w:rPr>
                <w:rFonts w:ascii="Times New Roman" w:eastAsia="Times New Roman" w:hAnsi="Times New Roman"/>
                <w:sz w:val="28"/>
                <w:szCs w:val="28"/>
                <w:lang w:eastAsia="ru-RU"/>
              </w:rPr>
            </w:pPr>
          </w:p>
        </w:tc>
        <w:tc>
          <w:tcPr>
            <w:tcW w:w="2546" w:type="dxa"/>
            <w:gridSpan w:val="2"/>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Всего</w:t>
            </w:r>
          </w:p>
        </w:tc>
      </w:tr>
      <w:tr w:rsidR="001F6B7E" w:rsidRPr="00C32FCF" w:rsidTr="00C32FCF">
        <w:tc>
          <w:tcPr>
            <w:tcW w:w="4248" w:type="dxa"/>
            <w:vMerge/>
          </w:tcPr>
          <w:p w:rsidR="001F6B7E" w:rsidRPr="00C32FCF" w:rsidRDefault="001F6B7E" w:rsidP="00C32FCF">
            <w:pPr>
              <w:jc w:val="center"/>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с начала года</w:t>
            </w:r>
          </w:p>
        </w:tc>
        <w:tc>
          <w:tcPr>
            <w:tcW w:w="1601"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в том числе за отчетный период</w:t>
            </w:r>
          </w:p>
        </w:tc>
        <w:tc>
          <w:tcPr>
            <w:tcW w:w="993"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с начала года</w:t>
            </w:r>
          </w:p>
        </w:tc>
        <w:tc>
          <w:tcPr>
            <w:tcW w:w="1553"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в том числе за отчетный период</w:t>
            </w:r>
          </w:p>
        </w:tc>
      </w:tr>
      <w:tr w:rsidR="001F6B7E" w:rsidRPr="00C32FCF" w:rsidTr="00C32FCF">
        <w:tc>
          <w:tcPr>
            <w:tcW w:w="4248"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1</w:t>
            </w:r>
          </w:p>
        </w:tc>
        <w:tc>
          <w:tcPr>
            <w:tcW w:w="950"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2</w:t>
            </w:r>
          </w:p>
        </w:tc>
        <w:tc>
          <w:tcPr>
            <w:tcW w:w="1601"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3</w:t>
            </w:r>
          </w:p>
        </w:tc>
        <w:tc>
          <w:tcPr>
            <w:tcW w:w="993"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4</w:t>
            </w:r>
          </w:p>
        </w:tc>
        <w:tc>
          <w:tcPr>
            <w:tcW w:w="1553" w:type="dxa"/>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5</w:t>
            </w:r>
          </w:p>
        </w:tc>
      </w:tr>
      <w:tr w:rsidR="001F6B7E" w:rsidRPr="00C32FCF" w:rsidTr="00C32FCF">
        <w:tc>
          <w:tcPr>
            <w:tcW w:w="9345" w:type="dxa"/>
            <w:gridSpan w:val="5"/>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для частных дошкольных образовательных организациях, индивидуальных предпринимателей</w:t>
            </w: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 оплату труда работников и начисления на выплаты по оплате труда</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Основные направления расходования, связанные с созданием материально-технических условий для реализации образовательной программы дошкольного образования, из них:</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 оплату профилактических медицинских осмотров работников, участвующих в реализации образовательной программы дошкольного образования, из них:</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на иные направления  расходования, отнесенные к реализации и (или) обеспечению реализации образовательных программ, из них:</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9345" w:type="dxa"/>
            <w:gridSpan w:val="5"/>
          </w:tcPr>
          <w:p w:rsidR="001F6B7E" w:rsidRPr="00C32FCF" w:rsidRDefault="001F6B7E" w:rsidP="00C32FCF">
            <w:pPr>
              <w:jc w:val="cente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для частных общеобразовательных организаций, индивидуальных предпринимателей</w:t>
            </w: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lastRenderedPageBreak/>
              <w:t>На оплату труда работников и начисления на выплаты по оплате труда</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Основные направления расходования, связанные с созданием материально-технических условий для реализации программ общего образования, а также дополнительного образования детей в общеобразовательных организациях, из них:</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оплату профилактических медицинских осмотров работников, участвующих в реализации образовательных программ общего образования, а также дополнительного образования детей в общеобразовательных организациях, из них:</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расходы на иные направления расходования, отнесенные к реализации и (или) обеспечению реализации образовательной программы общего образования, а также дополнительного образования детей в общеобразовательных организациях, из них:</w:t>
            </w: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r w:rsidR="001F6B7E" w:rsidRPr="00C32FCF" w:rsidTr="00C32FCF">
        <w:tc>
          <w:tcPr>
            <w:tcW w:w="4248" w:type="dxa"/>
          </w:tcPr>
          <w:p w:rsidR="001F6B7E" w:rsidRPr="00C32FCF" w:rsidRDefault="001F6B7E" w:rsidP="00C32FCF">
            <w:pPr>
              <w:jc w:val="left"/>
              <w:rPr>
                <w:rFonts w:ascii="Times New Roman" w:eastAsia="Times New Roman" w:hAnsi="Times New Roman"/>
                <w:sz w:val="28"/>
                <w:szCs w:val="28"/>
                <w:lang w:eastAsia="ru-RU"/>
              </w:rPr>
            </w:pPr>
          </w:p>
        </w:tc>
        <w:tc>
          <w:tcPr>
            <w:tcW w:w="950" w:type="dxa"/>
          </w:tcPr>
          <w:p w:rsidR="001F6B7E" w:rsidRPr="00C32FCF" w:rsidRDefault="001F6B7E" w:rsidP="00C32FCF">
            <w:pPr>
              <w:jc w:val="center"/>
              <w:rPr>
                <w:rFonts w:ascii="Times New Roman" w:eastAsia="Times New Roman" w:hAnsi="Times New Roman"/>
                <w:sz w:val="28"/>
                <w:szCs w:val="28"/>
                <w:lang w:eastAsia="ru-RU"/>
              </w:rPr>
            </w:pPr>
          </w:p>
        </w:tc>
        <w:tc>
          <w:tcPr>
            <w:tcW w:w="1601" w:type="dxa"/>
          </w:tcPr>
          <w:p w:rsidR="001F6B7E" w:rsidRPr="00C32FCF" w:rsidRDefault="001F6B7E" w:rsidP="00C32FCF">
            <w:pPr>
              <w:jc w:val="center"/>
              <w:rPr>
                <w:rFonts w:ascii="Times New Roman" w:eastAsia="Times New Roman" w:hAnsi="Times New Roman"/>
                <w:sz w:val="28"/>
                <w:szCs w:val="28"/>
                <w:lang w:eastAsia="ru-RU"/>
              </w:rPr>
            </w:pPr>
          </w:p>
        </w:tc>
        <w:tc>
          <w:tcPr>
            <w:tcW w:w="993" w:type="dxa"/>
          </w:tcPr>
          <w:p w:rsidR="001F6B7E" w:rsidRPr="00C32FCF" w:rsidRDefault="001F6B7E" w:rsidP="00C32FCF">
            <w:pPr>
              <w:jc w:val="center"/>
              <w:rPr>
                <w:rFonts w:ascii="Times New Roman" w:eastAsia="Times New Roman" w:hAnsi="Times New Roman"/>
                <w:sz w:val="28"/>
                <w:szCs w:val="28"/>
                <w:lang w:eastAsia="ru-RU"/>
              </w:rPr>
            </w:pPr>
          </w:p>
        </w:tc>
        <w:tc>
          <w:tcPr>
            <w:tcW w:w="1553" w:type="dxa"/>
          </w:tcPr>
          <w:p w:rsidR="001F6B7E" w:rsidRPr="00C32FCF" w:rsidRDefault="001F6B7E" w:rsidP="00C32FCF">
            <w:pPr>
              <w:jc w:val="center"/>
              <w:rPr>
                <w:rFonts w:ascii="Times New Roman" w:eastAsia="Times New Roman" w:hAnsi="Times New Roman"/>
                <w:sz w:val="28"/>
                <w:szCs w:val="28"/>
                <w:lang w:eastAsia="ru-RU"/>
              </w:rPr>
            </w:pPr>
          </w:p>
        </w:tc>
      </w:tr>
    </w:tbl>
    <w:p w:rsidR="001F6B7E" w:rsidRPr="00C32FCF" w:rsidRDefault="001F6B7E" w:rsidP="001F6B7E">
      <w:pPr>
        <w:jc w:val="left"/>
        <w:rPr>
          <w:rFonts w:ascii="Times New Roman" w:eastAsia="Times New Roman" w:hAnsi="Times New Roman"/>
          <w:sz w:val="28"/>
          <w:szCs w:val="28"/>
          <w:lang w:eastAsia="ru-RU"/>
        </w:rPr>
      </w:pPr>
    </w:p>
    <w:p w:rsidR="001F6B7E" w:rsidRPr="00C32FCF" w:rsidRDefault="001F6B7E" w:rsidP="001F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Руководитель      ____________________/ ______________________________/</w:t>
      </w:r>
    </w:p>
    <w:p w:rsidR="001F6B7E" w:rsidRPr="00C32FCF" w:rsidRDefault="001F6B7E" w:rsidP="001F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                    М.П.        (подпись)      (Ф.И.О.)</w:t>
      </w:r>
    </w:p>
    <w:p w:rsidR="001F6B7E" w:rsidRPr="00C32FCF" w:rsidRDefault="001F6B7E" w:rsidP="001F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Главный бухгалтер: __________________/ _____________________________/</w:t>
      </w:r>
    </w:p>
    <w:p w:rsidR="001F6B7E" w:rsidRPr="00C32FCF" w:rsidRDefault="00C4699E" w:rsidP="001F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                                                       (</w:t>
      </w:r>
      <w:r w:rsidR="001F6B7E" w:rsidRPr="00C32FCF">
        <w:rPr>
          <w:rFonts w:ascii="Times New Roman" w:eastAsia="Times New Roman" w:hAnsi="Times New Roman"/>
          <w:sz w:val="28"/>
          <w:szCs w:val="28"/>
          <w:lang w:eastAsia="ru-RU"/>
        </w:rPr>
        <w:t>подпись)     (Ф.И.О.)</w:t>
      </w:r>
      <w:bookmarkStart w:id="6" w:name="_GoBack"/>
      <w:bookmarkEnd w:id="6"/>
      <w:r w:rsidR="00E14E54" w:rsidRPr="00C32FCF">
        <w:rPr>
          <w:rFonts w:ascii="Times New Roman" w:eastAsia="Times New Roman" w:hAnsi="Times New Roman"/>
          <w:sz w:val="28"/>
          <w:szCs w:val="28"/>
          <w:lang w:eastAsia="ru-RU"/>
        </w:rPr>
        <w:t xml:space="preserve"> ». </w:t>
      </w:r>
    </w:p>
    <w:p w:rsidR="001F6B7E" w:rsidRPr="00C32FCF" w:rsidRDefault="001F6B7E" w:rsidP="001F6B7E">
      <w:pPr>
        <w:rPr>
          <w:rFonts w:ascii="Times New Roman" w:eastAsia="Times New Roman" w:hAnsi="Times New Roman"/>
          <w:sz w:val="28"/>
          <w:szCs w:val="28"/>
          <w:lang w:eastAsia="ru-RU"/>
        </w:rPr>
      </w:pPr>
    </w:p>
    <w:p w:rsidR="001F6B7E" w:rsidRPr="00C32FCF" w:rsidRDefault="001F6B7E" w:rsidP="001F6B7E">
      <w:pPr>
        <w:rPr>
          <w:rFonts w:ascii="Times New Roman" w:eastAsia="Times New Roman" w:hAnsi="Times New Roman"/>
          <w:sz w:val="28"/>
          <w:szCs w:val="28"/>
          <w:lang w:eastAsia="ru-RU"/>
        </w:rPr>
      </w:pPr>
    </w:p>
    <w:p w:rsidR="001F6B7E" w:rsidRPr="00C32FCF" w:rsidRDefault="001F6B7E" w:rsidP="001F6B7E">
      <w:pPr>
        <w:rPr>
          <w:rFonts w:ascii="Times New Roman" w:eastAsia="Times New Roman" w:hAnsi="Times New Roman"/>
          <w:sz w:val="28"/>
          <w:szCs w:val="28"/>
          <w:lang w:eastAsia="ru-RU"/>
        </w:rPr>
      </w:pPr>
    </w:p>
    <w:p w:rsidR="001F6B7E" w:rsidRPr="00C32FCF" w:rsidRDefault="001F6B7E" w:rsidP="001F6B7E">
      <w:pPr>
        <w:rPr>
          <w:rFonts w:ascii="Times New Roman" w:eastAsia="Times New Roman" w:hAnsi="Times New Roman"/>
          <w:sz w:val="28"/>
          <w:szCs w:val="28"/>
          <w:lang w:eastAsia="ru-RU"/>
        </w:rPr>
      </w:pPr>
      <w:r w:rsidRPr="00C32FCF">
        <w:rPr>
          <w:rFonts w:ascii="Times New Roman" w:eastAsia="Times New Roman" w:hAnsi="Times New Roman"/>
          <w:sz w:val="28"/>
          <w:szCs w:val="28"/>
          <w:lang w:eastAsia="ru-RU"/>
        </w:rPr>
        <w:t xml:space="preserve">Начальник управления образования </w:t>
      </w:r>
      <w:r w:rsidRPr="00C32FCF">
        <w:rPr>
          <w:rFonts w:ascii="Times New Roman" w:eastAsia="Times New Roman" w:hAnsi="Times New Roman"/>
          <w:sz w:val="28"/>
          <w:szCs w:val="28"/>
          <w:lang w:eastAsia="ru-RU"/>
        </w:rPr>
        <w:tab/>
      </w:r>
      <w:r w:rsidR="00C4699E" w:rsidRPr="00C32FCF">
        <w:rPr>
          <w:rFonts w:ascii="Times New Roman" w:eastAsia="Times New Roman" w:hAnsi="Times New Roman"/>
          <w:sz w:val="28"/>
          <w:szCs w:val="28"/>
          <w:lang w:eastAsia="ru-RU"/>
        </w:rPr>
        <w:tab/>
      </w:r>
      <w:r w:rsidR="00C4699E" w:rsidRPr="00C32FCF">
        <w:rPr>
          <w:rFonts w:ascii="Times New Roman" w:eastAsia="Times New Roman" w:hAnsi="Times New Roman"/>
          <w:sz w:val="28"/>
          <w:szCs w:val="28"/>
          <w:lang w:eastAsia="ru-RU"/>
        </w:rPr>
        <w:tab/>
      </w:r>
      <w:r w:rsidR="00C4699E" w:rsidRPr="00C32FCF">
        <w:rPr>
          <w:rFonts w:ascii="Times New Roman" w:eastAsia="Times New Roman" w:hAnsi="Times New Roman"/>
          <w:sz w:val="28"/>
          <w:szCs w:val="28"/>
          <w:lang w:eastAsia="ru-RU"/>
        </w:rPr>
        <w:tab/>
      </w:r>
      <w:r w:rsidR="00C4699E" w:rsidRPr="00C32FCF">
        <w:rPr>
          <w:rFonts w:ascii="Times New Roman" w:eastAsia="Times New Roman" w:hAnsi="Times New Roman"/>
          <w:sz w:val="28"/>
          <w:szCs w:val="28"/>
          <w:lang w:eastAsia="ru-RU"/>
        </w:rPr>
        <w:tab/>
      </w:r>
      <w:r w:rsidRPr="00C32FCF">
        <w:rPr>
          <w:rFonts w:ascii="Times New Roman" w:eastAsia="Times New Roman" w:hAnsi="Times New Roman"/>
          <w:sz w:val="28"/>
          <w:szCs w:val="28"/>
          <w:lang w:eastAsia="ru-RU"/>
        </w:rPr>
        <w:t>Л.В.Мазько</w:t>
      </w:r>
    </w:p>
    <w:p w:rsidR="001B6AB1" w:rsidRPr="00C32FCF" w:rsidRDefault="001B6AB1" w:rsidP="001F6B7E">
      <w:pPr>
        <w:rPr>
          <w:rFonts w:ascii="Times New Roman" w:hAnsi="Times New Roman"/>
          <w:sz w:val="28"/>
          <w:szCs w:val="28"/>
        </w:rPr>
      </w:pPr>
    </w:p>
    <w:sectPr w:rsidR="001B6AB1" w:rsidRPr="00C32FCF" w:rsidSect="00C206CA">
      <w:headerReference w:type="default" r:id="rId12"/>
      <w:footerReference w:type="default" r:id="rId13"/>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CB" w:rsidRDefault="000F60CB" w:rsidP="0052198B">
      <w:r>
        <w:separator/>
      </w:r>
    </w:p>
  </w:endnote>
  <w:endnote w:type="continuationSeparator" w:id="1">
    <w:p w:rsidR="000F60CB" w:rsidRDefault="000F60CB" w:rsidP="00521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CF" w:rsidRDefault="00C32FCF">
    <w:pPr>
      <w:pStyle w:val="a9"/>
      <w:jc w:val="center"/>
    </w:pPr>
  </w:p>
  <w:p w:rsidR="00C32FCF" w:rsidRDefault="00C32F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CB" w:rsidRDefault="000F60CB" w:rsidP="0052198B">
      <w:r>
        <w:separator/>
      </w:r>
    </w:p>
  </w:footnote>
  <w:footnote w:type="continuationSeparator" w:id="1">
    <w:p w:rsidR="000F60CB" w:rsidRDefault="000F60CB" w:rsidP="00521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092986"/>
      <w:docPartObj>
        <w:docPartGallery w:val="Page Numbers (Top of Page)"/>
        <w:docPartUnique/>
      </w:docPartObj>
    </w:sdtPr>
    <w:sdtContent>
      <w:p w:rsidR="00C32FCF" w:rsidRDefault="00C32FCF">
        <w:pPr>
          <w:pStyle w:val="a7"/>
          <w:jc w:val="center"/>
        </w:pPr>
        <w:fldSimple w:instr="PAGE   \* MERGEFORMAT">
          <w:r>
            <w:rPr>
              <w:noProof/>
            </w:rPr>
            <w:t>26</w:t>
          </w:r>
        </w:fldSimple>
      </w:p>
    </w:sdtContent>
  </w:sdt>
  <w:p w:rsidR="00C32FCF" w:rsidRDefault="00C32F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0869"/>
    <w:multiLevelType w:val="multilevel"/>
    <w:tmpl w:val="AB9C0C46"/>
    <w:lvl w:ilvl="0">
      <w:start w:val="3"/>
      <w:numFmt w:val="decimal"/>
      <w:lvlText w:val="%1."/>
      <w:lvlJc w:val="left"/>
      <w:pPr>
        <w:ind w:left="675" w:hanging="675"/>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3C31"/>
    <w:rsid w:val="00001DD3"/>
    <w:rsid w:val="00030D29"/>
    <w:rsid w:val="00032154"/>
    <w:rsid w:val="00041A36"/>
    <w:rsid w:val="000722FE"/>
    <w:rsid w:val="000836D8"/>
    <w:rsid w:val="000F60CB"/>
    <w:rsid w:val="0011432B"/>
    <w:rsid w:val="0013748F"/>
    <w:rsid w:val="001416BD"/>
    <w:rsid w:val="001B6AB1"/>
    <w:rsid w:val="001C5031"/>
    <w:rsid w:val="001F6B7E"/>
    <w:rsid w:val="00202543"/>
    <w:rsid w:val="00214EF3"/>
    <w:rsid w:val="00250B43"/>
    <w:rsid w:val="0025275F"/>
    <w:rsid w:val="0026078D"/>
    <w:rsid w:val="00263C31"/>
    <w:rsid w:val="00280FB8"/>
    <w:rsid w:val="002A5AB5"/>
    <w:rsid w:val="002B3649"/>
    <w:rsid w:val="002B7004"/>
    <w:rsid w:val="002C3AB0"/>
    <w:rsid w:val="003037B6"/>
    <w:rsid w:val="00326FD4"/>
    <w:rsid w:val="00356DE6"/>
    <w:rsid w:val="00380435"/>
    <w:rsid w:val="003C5D64"/>
    <w:rsid w:val="003C730F"/>
    <w:rsid w:val="00411919"/>
    <w:rsid w:val="004427E3"/>
    <w:rsid w:val="00451A72"/>
    <w:rsid w:val="0046371A"/>
    <w:rsid w:val="004C60FB"/>
    <w:rsid w:val="004E38B7"/>
    <w:rsid w:val="00520420"/>
    <w:rsid w:val="0052198B"/>
    <w:rsid w:val="0053575F"/>
    <w:rsid w:val="00541C99"/>
    <w:rsid w:val="00565D79"/>
    <w:rsid w:val="005973B5"/>
    <w:rsid w:val="00611411"/>
    <w:rsid w:val="00613116"/>
    <w:rsid w:val="00624D82"/>
    <w:rsid w:val="00626AAD"/>
    <w:rsid w:val="00667629"/>
    <w:rsid w:val="006678E5"/>
    <w:rsid w:val="00686543"/>
    <w:rsid w:val="006B3334"/>
    <w:rsid w:val="006B7640"/>
    <w:rsid w:val="006F1847"/>
    <w:rsid w:val="006F28F5"/>
    <w:rsid w:val="007173F3"/>
    <w:rsid w:val="0072002F"/>
    <w:rsid w:val="0072027A"/>
    <w:rsid w:val="00721940"/>
    <w:rsid w:val="00737129"/>
    <w:rsid w:val="00770536"/>
    <w:rsid w:val="00776362"/>
    <w:rsid w:val="00790CD9"/>
    <w:rsid w:val="007A5B7D"/>
    <w:rsid w:val="007D3BE0"/>
    <w:rsid w:val="007F0F89"/>
    <w:rsid w:val="00822444"/>
    <w:rsid w:val="00832A59"/>
    <w:rsid w:val="00841608"/>
    <w:rsid w:val="00852462"/>
    <w:rsid w:val="00852B84"/>
    <w:rsid w:val="008C5605"/>
    <w:rsid w:val="00930BB5"/>
    <w:rsid w:val="0094080D"/>
    <w:rsid w:val="00950D96"/>
    <w:rsid w:val="00963A0A"/>
    <w:rsid w:val="0099128F"/>
    <w:rsid w:val="009E3484"/>
    <w:rsid w:val="009F717D"/>
    <w:rsid w:val="00A15126"/>
    <w:rsid w:val="00A3652D"/>
    <w:rsid w:val="00A6567C"/>
    <w:rsid w:val="00A950C2"/>
    <w:rsid w:val="00AA264C"/>
    <w:rsid w:val="00AA7752"/>
    <w:rsid w:val="00AC2E94"/>
    <w:rsid w:val="00B1161A"/>
    <w:rsid w:val="00B217D4"/>
    <w:rsid w:val="00B36403"/>
    <w:rsid w:val="00B4246D"/>
    <w:rsid w:val="00B6105F"/>
    <w:rsid w:val="00B63D2A"/>
    <w:rsid w:val="00B876E5"/>
    <w:rsid w:val="00BD73CD"/>
    <w:rsid w:val="00C206CA"/>
    <w:rsid w:val="00C32FCF"/>
    <w:rsid w:val="00C35007"/>
    <w:rsid w:val="00C4699E"/>
    <w:rsid w:val="00C739E8"/>
    <w:rsid w:val="00CF699F"/>
    <w:rsid w:val="00DA3E37"/>
    <w:rsid w:val="00DB3C7D"/>
    <w:rsid w:val="00DC2A93"/>
    <w:rsid w:val="00DD6685"/>
    <w:rsid w:val="00E04E8D"/>
    <w:rsid w:val="00E04FB5"/>
    <w:rsid w:val="00E14E54"/>
    <w:rsid w:val="00E3434D"/>
    <w:rsid w:val="00E55A66"/>
    <w:rsid w:val="00E97DAF"/>
    <w:rsid w:val="00EA419B"/>
    <w:rsid w:val="00EC68DA"/>
    <w:rsid w:val="00EE4DAC"/>
    <w:rsid w:val="00F04F50"/>
    <w:rsid w:val="00F3099C"/>
    <w:rsid w:val="00F36FCB"/>
    <w:rsid w:val="00F61B85"/>
    <w:rsid w:val="00F653A4"/>
    <w:rsid w:val="00F81D7F"/>
    <w:rsid w:val="00F84FCF"/>
    <w:rsid w:val="00F91112"/>
    <w:rsid w:val="00F96DAC"/>
    <w:rsid w:val="00FF0B31"/>
    <w:rsid w:val="00FF0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B6"/>
    <w:pPr>
      <w:jc w:val="both"/>
    </w:pPr>
    <w:rPr>
      <w:rFonts w:ascii="Calibri" w:eastAsia="Calibri" w:hAnsi="Calibri" w:cs="Times New Roman"/>
      <w:sz w:val="22"/>
    </w:rPr>
  </w:style>
  <w:style w:type="paragraph" w:styleId="4">
    <w:name w:val="heading 4"/>
    <w:basedOn w:val="a"/>
    <w:next w:val="a"/>
    <w:link w:val="40"/>
    <w:qFormat/>
    <w:rsid w:val="00C4699E"/>
    <w:pPr>
      <w:keepNext/>
      <w:outlineLvl w:val="3"/>
    </w:pPr>
    <w:rPr>
      <w:rFonts w:ascii="Times New Roman" w:eastAsia="Times New Roman" w:hAnsi="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C31"/>
    <w:pPr>
      <w:widowControl w:val="0"/>
      <w:autoSpaceDE w:val="0"/>
      <w:autoSpaceDN w:val="0"/>
    </w:pPr>
    <w:rPr>
      <w:rFonts w:eastAsia="Times New Roman" w:cs="Times New Roman"/>
      <w:szCs w:val="20"/>
      <w:lang w:eastAsia="ru-RU"/>
    </w:rPr>
  </w:style>
  <w:style w:type="paragraph" w:customStyle="1" w:styleId="ConsPlusNonformat">
    <w:name w:val="ConsPlusNonformat"/>
    <w:rsid w:val="00263C3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63C31"/>
    <w:pPr>
      <w:widowControl w:val="0"/>
      <w:autoSpaceDE w:val="0"/>
      <w:autoSpaceDN w:val="0"/>
    </w:pPr>
    <w:rPr>
      <w:rFonts w:eastAsia="Times New Roman" w:cs="Times New Roman"/>
      <w:b/>
      <w:szCs w:val="20"/>
      <w:lang w:eastAsia="ru-RU"/>
    </w:rPr>
  </w:style>
  <w:style w:type="paragraph" w:customStyle="1" w:styleId="ConsPlusTitlePage">
    <w:name w:val="ConsPlusTitlePage"/>
    <w:rsid w:val="00263C31"/>
    <w:pPr>
      <w:widowControl w:val="0"/>
      <w:autoSpaceDE w:val="0"/>
      <w:autoSpaceDN w:val="0"/>
    </w:pPr>
    <w:rPr>
      <w:rFonts w:ascii="Tahoma" w:eastAsia="Times New Roman" w:hAnsi="Tahoma" w:cs="Tahoma"/>
      <w:sz w:val="20"/>
      <w:szCs w:val="20"/>
      <w:lang w:eastAsia="ru-RU"/>
    </w:rPr>
  </w:style>
  <w:style w:type="character" w:styleId="a3">
    <w:name w:val="Hyperlink"/>
    <w:basedOn w:val="a0"/>
    <w:uiPriority w:val="99"/>
    <w:unhideWhenUsed/>
    <w:rsid w:val="00B217D4"/>
    <w:rPr>
      <w:color w:val="0563C1" w:themeColor="hyperlink"/>
      <w:u w:val="single"/>
    </w:rPr>
  </w:style>
  <w:style w:type="table" w:styleId="a4">
    <w:name w:val="Table Grid"/>
    <w:basedOn w:val="a1"/>
    <w:uiPriority w:val="39"/>
    <w:rsid w:val="00FF0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027A"/>
    <w:rPr>
      <w:rFonts w:ascii="Segoe UI" w:hAnsi="Segoe UI" w:cs="Segoe UI"/>
      <w:sz w:val="18"/>
      <w:szCs w:val="18"/>
    </w:rPr>
  </w:style>
  <w:style w:type="character" w:customStyle="1" w:styleId="a6">
    <w:name w:val="Текст выноски Знак"/>
    <w:basedOn w:val="a0"/>
    <w:link w:val="a5"/>
    <w:uiPriority w:val="99"/>
    <w:semiHidden/>
    <w:rsid w:val="0072027A"/>
    <w:rPr>
      <w:rFonts w:ascii="Segoe UI" w:eastAsia="Calibri" w:hAnsi="Segoe UI" w:cs="Segoe UI"/>
      <w:sz w:val="18"/>
      <w:szCs w:val="18"/>
    </w:rPr>
  </w:style>
  <w:style w:type="paragraph" w:styleId="a7">
    <w:name w:val="header"/>
    <w:basedOn w:val="a"/>
    <w:link w:val="a8"/>
    <w:uiPriority w:val="99"/>
    <w:unhideWhenUsed/>
    <w:rsid w:val="0052198B"/>
    <w:pPr>
      <w:tabs>
        <w:tab w:val="center" w:pos="4677"/>
        <w:tab w:val="right" w:pos="9355"/>
      </w:tabs>
    </w:pPr>
  </w:style>
  <w:style w:type="character" w:customStyle="1" w:styleId="a8">
    <w:name w:val="Верхний колонтитул Знак"/>
    <w:basedOn w:val="a0"/>
    <w:link w:val="a7"/>
    <w:uiPriority w:val="99"/>
    <w:rsid w:val="0052198B"/>
    <w:rPr>
      <w:rFonts w:ascii="Calibri" w:eastAsia="Calibri" w:hAnsi="Calibri" w:cs="Times New Roman"/>
      <w:sz w:val="22"/>
    </w:rPr>
  </w:style>
  <w:style w:type="paragraph" w:styleId="a9">
    <w:name w:val="footer"/>
    <w:basedOn w:val="a"/>
    <w:link w:val="aa"/>
    <w:uiPriority w:val="99"/>
    <w:unhideWhenUsed/>
    <w:rsid w:val="0052198B"/>
    <w:pPr>
      <w:tabs>
        <w:tab w:val="center" w:pos="4677"/>
        <w:tab w:val="right" w:pos="9355"/>
      </w:tabs>
    </w:pPr>
  </w:style>
  <w:style w:type="character" w:customStyle="1" w:styleId="aa">
    <w:name w:val="Нижний колонтитул Знак"/>
    <w:basedOn w:val="a0"/>
    <w:link w:val="a9"/>
    <w:uiPriority w:val="99"/>
    <w:rsid w:val="0052198B"/>
    <w:rPr>
      <w:rFonts w:ascii="Calibri" w:eastAsia="Calibri" w:hAnsi="Calibri" w:cs="Times New Roman"/>
      <w:sz w:val="22"/>
    </w:rPr>
  </w:style>
  <w:style w:type="paragraph" w:styleId="ab">
    <w:name w:val="Body Text"/>
    <w:basedOn w:val="a"/>
    <w:link w:val="ac"/>
    <w:rsid w:val="00F96DAC"/>
    <w:pPr>
      <w:widowControl w:val="0"/>
      <w:autoSpaceDE w:val="0"/>
      <w:autoSpaceDN w:val="0"/>
      <w:adjustRightInd w:val="0"/>
      <w:spacing w:after="120"/>
      <w:jc w:val="left"/>
    </w:pPr>
    <w:rPr>
      <w:rFonts w:ascii="Times New Roman" w:eastAsia="Times New Roman" w:hAnsi="Times New Roman"/>
      <w:sz w:val="20"/>
      <w:szCs w:val="20"/>
      <w:lang w:eastAsia="ru-RU"/>
    </w:rPr>
  </w:style>
  <w:style w:type="character" w:customStyle="1" w:styleId="ac">
    <w:name w:val="Основной текст Знак"/>
    <w:basedOn w:val="a0"/>
    <w:link w:val="ab"/>
    <w:rsid w:val="00F96DAC"/>
    <w:rPr>
      <w:rFonts w:eastAsia="Times New Roman" w:cs="Times New Roman"/>
      <w:sz w:val="20"/>
      <w:szCs w:val="20"/>
      <w:lang w:eastAsia="ru-RU"/>
    </w:rPr>
  </w:style>
  <w:style w:type="character" w:customStyle="1" w:styleId="40">
    <w:name w:val="Заголовок 4 Знак"/>
    <w:basedOn w:val="a0"/>
    <w:link w:val="4"/>
    <w:rsid w:val="00C4699E"/>
    <w:rPr>
      <w:rFonts w:eastAsia="Times New Roman" w:cs="Times New Roman"/>
      <w:sz w:val="28"/>
      <w:szCs w:val="20"/>
      <w:lang/>
    </w:rPr>
  </w:style>
  <w:style w:type="paragraph" w:styleId="ad">
    <w:name w:val="List Paragraph"/>
    <w:basedOn w:val="a"/>
    <w:uiPriority w:val="34"/>
    <w:qFormat/>
    <w:rsid w:val="00C4699E"/>
    <w:pPr>
      <w:ind w:left="720"/>
      <w:contextualSpacing/>
    </w:pPr>
  </w:style>
</w:styles>
</file>

<file path=word/webSettings.xml><?xml version="1.0" encoding="utf-8"?>
<w:webSettings xmlns:r="http://schemas.openxmlformats.org/officeDocument/2006/relationships" xmlns:w="http://schemas.openxmlformats.org/wordprocessingml/2006/main">
  <w:divs>
    <w:div w:id="151877455">
      <w:bodyDiv w:val="1"/>
      <w:marLeft w:val="0"/>
      <w:marRight w:val="0"/>
      <w:marTop w:val="0"/>
      <w:marBottom w:val="0"/>
      <w:divBdr>
        <w:top w:val="none" w:sz="0" w:space="0" w:color="auto"/>
        <w:left w:val="none" w:sz="0" w:space="0" w:color="auto"/>
        <w:bottom w:val="none" w:sz="0" w:space="0" w:color="auto"/>
        <w:right w:val="none" w:sz="0" w:space="0" w:color="auto"/>
      </w:divBdr>
      <w:divsChild>
        <w:div w:id="1670789017">
          <w:marLeft w:val="0"/>
          <w:marRight w:val="0"/>
          <w:marTop w:val="0"/>
          <w:marBottom w:val="0"/>
          <w:divBdr>
            <w:top w:val="none" w:sz="0" w:space="0" w:color="auto"/>
            <w:left w:val="none" w:sz="0" w:space="0" w:color="auto"/>
            <w:bottom w:val="none" w:sz="0" w:space="0" w:color="auto"/>
            <w:right w:val="none" w:sz="0" w:space="0" w:color="auto"/>
          </w:divBdr>
        </w:div>
        <w:div w:id="211770024">
          <w:marLeft w:val="0"/>
          <w:marRight w:val="0"/>
          <w:marTop w:val="0"/>
          <w:marBottom w:val="0"/>
          <w:divBdr>
            <w:top w:val="none" w:sz="0" w:space="0" w:color="auto"/>
            <w:left w:val="none" w:sz="0" w:space="0" w:color="auto"/>
            <w:bottom w:val="none" w:sz="0" w:space="0" w:color="auto"/>
            <w:right w:val="none" w:sz="0" w:space="0" w:color="auto"/>
          </w:divBdr>
        </w:div>
        <w:div w:id="309214717">
          <w:marLeft w:val="0"/>
          <w:marRight w:val="0"/>
          <w:marTop w:val="0"/>
          <w:marBottom w:val="0"/>
          <w:divBdr>
            <w:top w:val="none" w:sz="0" w:space="0" w:color="auto"/>
            <w:left w:val="none" w:sz="0" w:space="0" w:color="auto"/>
            <w:bottom w:val="none" w:sz="0" w:space="0" w:color="auto"/>
            <w:right w:val="none" w:sz="0" w:space="0" w:color="auto"/>
          </w:divBdr>
        </w:div>
        <w:div w:id="887179703">
          <w:marLeft w:val="0"/>
          <w:marRight w:val="0"/>
          <w:marTop w:val="0"/>
          <w:marBottom w:val="0"/>
          <w:divBdr>
            <w:top w:val="none" w:sz="0" w:space="0" w:color="auto"/>
            <w:left w:val="none" w:sz="0" w:space="0" w:color="auto"/>
            <w:bottom w:val="none" w:sz="0" w:space="0" w:color="auto"/>
            <w:right w:val="none" w:sz="0" w:space="0" w:color="auto"/>
          </w:divBdr>
        </w:div>
        <w:div w:id="64576154">
          <w:marLeft w:val="0"/>
          <w:marRight w:val="0"/>
          <w:marTop w:val="0"/>
          <w:marBottom w:val="0"/>
          <w:divBdr>
            <w:top w:val="none" w:sz="0" w:space="0" w:color="auto"/>
            <w:left w:val="none" w:sz="0" w:space="0" w:color="auto"/>
            <w:bottom w:val="none" w:sz="0" w:space="0" w:color="auto"/>
            <w:right w:val="none" w:sz="0" w:space="0" w:color="auto"/>
          </w:divBdr>
        </w:div>
        <w:div w:id="1880435825">
          <w:marLeft w:val="0"/>
          <w:marRight w:val="0"/>
          <w:marTop w:val="0"/>
          <w:marBottom w:val="0"/>
          <w:divBdr>
            <w:top w:val="none" w:sz="0" w:space="0" w:color="auto"/>
            <w:left w:val="none" w:sz="0" w:space="0" w:color="auto"/>
            <w:bottom w:val="none" w:sz="0" w:space="0" w:color="auto"/>
            <w:right w:val="none" w:sz="0" w:space="0" w:color="auto"/>
          </w:divBdr>
        </w:div>
        <w:div w:id="1850948828">
          <w:marLeft w:val="0"/>
          <w:marRight w:val="0"/>
          <w:marTop w:val="0"/>
          <w:marBottom w:val="0"/>
          <w:divBdr>
            <w:top w:val="none" w:sz="0" w:space="0" w:color="auto"/>
            <w:left w:val="none" w:sz="0" w:space="0" w:color="auto"/>
            <w:bottom w:val="none" w:sz="0" w:space="0" w:color="auto"/>
            <w:right w:val="none" w:sz="0" w:space="0" w:color="auto"/>
          </w:divBdr>
        </w:div>
        <w:div w:id="1633444826">
          <w:marLeft w:val="0"/>
          <w:marRight w:val="0"/>
          <w:marTop w:val="0"/>
          <w:marBottom w:val="0"/>
          <w:divBdr>
            <w:top w:val="none" w:sz="0" w:space="0" w:color="auto"/>
            <w:left w:val="none" w:sz="0" w:space="0" w:color="auto"/>
            <w:bottom w:val="none" w:sz="0" w:space="0" w:color="auto"/>
            <w:right w:val="none" w:sz="0" w:space="0" w:color="auto"/>
          </w:divBdr>
        </w:div>
        <w:div w:id="1377120149">
          <w:marLeft w:val="0"/>
          <w:marRight w:val="0"/>
          <w:marTop w:val="0"/>
          <w:marBottom w:val="0"/>
          <w:divBdr>
            <w:top w:val="none" w:sz="0" w:space="0" w:color="auto"/>
            <w:left w:val="none" w:sz="0" w:space="0" w:color="auto"/>
            <w:bottom w:val="none" w:sz="0" w:space="0" w:color="auto"/>
            <w:right w:val="none" w:sz="0" w:space="0" w:color="auto"/>
          </w:divBdr>
        </w:div>
        <w:div w:id="2018997345">
          <w:marLeft w:val="0"/>
          <w:marRight w:val="0"/>
          <w:marTop w:val="0"/>
          <w:marBottom w:val="0"/>
          <w:divBdr>
            <w:top w:val="none" w:sz="0" w:space="0" w:color="auto"/>
            <w:left w:val="none" w:sz="0" w:space="0" w:color="auto"/>
            <w:bottom w:val="none" w:sz="0" w:space="0" w:color="auto"/>
            <w:right w:val="none" w:sz="0" w:space="0" w:color="auto"/>
          </w:divBdr>
        </w:div>
        <w:div w:id="1784227950">
          <w:marLeft w:val="0"/>
          <w:marRight w:val="0"/>
          <w:marTop w:val="0"/>
          <w:marBottom w:val="0"/>
          <w:divBdr>
            <w:top w:val="none" w:sz="0" w:space="0" w:color="auto"/>
            <w:left w:val="none" w:sz="0" w:space="0" w:color="auto"/>
            <w:bottom w:val="none" w:sz="0" w:space="0" w:color="auto"/>
            <w:right w:val="none" w:sz="0" w:space="0" w:color="auto"/>
          </w:divBdr>
        </w:div>
        <w:div w:id="1563365916">
          <w:marLeft w:val="0"/>
          <w:marRight w:val="0"/>
          <w:marTop w:val="0"/>
          <w:marBottom w:val="0"/>
          <w:divBdr>
            <w:top w:val="none" w:sz="0" w:space="0" w:color="auto"/>
            <w:left w:val="none" w:sz="0" w:space="0" w:color="auto"/>
            <w:bottom w:val="none" w:sz="0" w:space="0" w:color="auto"/>
            <w:right w:val="none" w:sz="0" w:space="0" w:color="auto"/>
          </w:divBdr>
        </w:div>
        <w:div w:id="1130561848">
          <w:marLeft w:val="0"/>
          <w:marRight w:val="0"/>
          <w:marTop w:val="0"/>
          <w:marBottom w:val="0"/>
          <w:divBdr>
            <w:top w:val="none" w:sz="0" w:space="0" w:color="auto"/>
            <w:left w:val="none" w:sz="0" w:space="0" w:color="auto"/>
            <w:bottom w:val="none" w:sz="0" w:space="0" w:color="auto"/>
            <w:right w:val="none" w:sz="0" w:space="0" w:color="auto"/>
          </w:divBdr>
        </w:div>
        <w:div w:id="1079329803">
          <w:marLeft w:val="0"/>
          <w:marRight w:val="0"/>
          <w:marTop w:val="0"/>
          <w:marBottom w:val="0"/>
          <w:divBdr>
            <w:top w:val="none" w:sz="0" w:space="0" w:color="auto"/>
            <w:left w:val="none" w:sz="0" w:space="0" w:color="auto"/>
            <w:bottom w:val="none" w:sz="0" w:space="0" w:color="auto"/>
            <w:right w:val="none" w:sz="0" w:space="0" w:color="auto"/>
          </w:divBdr>
        </w:div>
        <w:div w:id="1676376543">
          <w:marLeft w:val="0"/>
          <w:marRight w:val="0"/>
          <w:marTop w:val="0"/>
          <w:marBottom w:val="0"/>
          <w:divBdr>
            <w:top w:val="none" w:sz="0" w:space="0" w:color="auto"/>
            <w:left w:val="none" w:sz="0" w:space="0" w:color="auto"/>
            <w:bottom w:val="none" w:sz="0" w:space="0" w:color="auto"/>
            <w:right w:val="none" w:sz="0" w:space="0" w:color="auto"/>
          </w:divBdr>
        </w:div>
        <w:div w:id="510804392">
          <w:marLeft w:val="0"/>
          <w:marRight w:val="0"/>
          <w:marTop w:val="0"/>
          <w:marBottom w:val="0"/>
          <w:divBdr>
            <w:top w:val="none" w:sz="0" w:space="0" w:color="auto"/>
            <w:left w:val="none" w:sz="0" w:space="0" w:color="auto"/>
            <w:bottom w:val="none" w:sz="0" w:space="0" w:color="auto"/>
            <w:right w:val="none" w:sz="0" w:space="0" w:color="auto"/>
          </w:divBdr>
        </w:div>
        <w:div w:id="1923903199">
          <w:marLeft w:val="0"/>
          <w:marRight w:val="0"/>
          <w:marTop w:val="0"/>
          <w:marBottom w:val="0"/>
          <w:divBdr>
            <w:top w:val="none" w:sz="0" w:space="0" w:color="auto"/>
            <w:left w:val="none" w:sz="0" w:space="0" w:color="auto"/>
            <w:bottom w:val="none" w:sz="0" w:space="0" w:color="auto"/>
            <w:right w:val="none" w:sz="0" w:space="0" w:color="auto"/>
          </w:divBdr>
        </w:div>
        <w:div w:id="37098079">
          <w:marLeft w:val="0"/>
          <w:marRight w:val="0"/>
          <w:marTop w:val="0"/>
          <w:marBottom w:val="0"/>
          <w:divBdr>
            <w:top w:val="none" w:sz="0" w:space="0" w:color="auto"/>
            <w:left w:val="none" w:sz="0" w:space="0" w:color="auto"/>
            <w:bottom w:val="none" w:sz="0" w:space="0" w:color="auto"/>
            <w:right w:val="none" w:sz="0" w:space="0" w:color="auto"/>
          </w:divBdr>
        </w:div>
        <w:div w:id="1443913331">
          <w:marLeft w:val="0"/>
          <w:marRight w:val="0"/>
          <w:marTop w:val="0"/>
          <w:marBottom w:val="0"/>
          <w:divBdr>
            <w:top w:val="none" w:sz="0" w:space="0" w:color="auto"/>
            <w:left w:val="none" w:sz="0" w:space="0" w:color="auto"/>
            <w:bottom w:val="none" w:sz="0" w:space="0" w:color="auto"/>
            <w:right w:val="none" w:sz="0" w:space="0" w:color="auto"/>
          </w:divBdr>
        </w:div>
        <w:div w:id="99222529">
          <w:marLeft w:val="0"/>
          <w:marRight w:val="0"/>
          <w:marTop w:val="0"/>
          <w:marBottom w:val="0"/>
          <w:divBdr>
            <w:top w:val="none" w:sz="0" w:space="0" w:color="auto"/>
            <w:left w:val="none" w:sz="0" w:space="0" w:color="auto"/>
            <w:bottom w:val="none" w:sz="0" w:space="0" w:color="auto"/>
            <w:right w:val="none" w:sz="0" w:space="0" w:color="auto"/>
          </w:divBdr>
        </w:div>
        <w:div w:id="339697582">
          <w:marLeft w:val="0"/>
          <w:marRight w:val="0"/>
          <w:marTop w:val="0"/>
          <w:marBottom w:val="0"/>
          <w:divBdr>
            <w:top w:val="none" w:sz="0" w:space="0" w:color="auto"/>
            <w:left w:val="none" w:sz="0" w:space="0" w:color="auto"/>
            <w:bottom w:val="none" w:sz="0" w:space="0" w:color="auto"/>
            <w:right w:val="none" w:sz="0" w:space="0" w:color="auto"/>
          </w:divBdr>
        </w:div>
        <w:div w:id="1200238585">
          <w:marLeft w:val="0"/>
          <w:marRight w:val="0"/>
          <w:marTop w:val="0"/>
          <w:marBottom w:val="0"/>
          <w:divBdr>
            <w:top w:val="none" w:sz="0" w:space="0" w:color="auto"/>
            <w:left w:val="none" w:sz="0" w:space="0" w:color="auto"/>
            <w:bottom w:val="none" w:sz="0" w:space="0" w:color="auto"/>
            <w:right w:val="none" w:sz="0" w:space="0" w:color="auto"/>
          </w:divBdr>
        </w:div>
      </w:divsChild>
    </w:div>
    <w:div w:id="229383978">
      <w:bodyDiv w:val="1"/>
      <w:marLeft w:val="0"/>
      <w:marRight w:val="0"/>
      <w:marTop w:val="0"/>
      <w:marBottom w:val="0"/>
      <w:divBdr>
        <w:top w:val="none" w:sz="0" w:space="0" w:color="auto"/>
        <w:left w:val="none" w:sz="0" w:space="0" w:color="auto"/>
        <w:bottom w:val="none" w:sz="0" w:space="0" w:color="auto"/>
        <w:right w:val="none" w:sz="0" w:space="0" w:color="auto"/>
      </w:divBdr>
      <w:divsChild>
        <w:div w:id="1111557101">
          <w:marLeft w:val="0"/>
          <w:marRight w:val="0"/>
          <w:marTop w:val="0"/>
          <w:marBottom w:val="0"/>
          <w:divBdr>
            <w:top w:val="none" w:sz="0" w:space="0" w:color="auto"/>
            <w:left w:val="none" w:sz="0" w:space="0" w:color="auto"/>
            <w:bottom w:val="none" w:sz="0" w:space="0" w:color="auto"/>
            <w:right w:val="none" w:sz="0" w:space="0" w:color="auto"/>
          </w:divBdr>
        </w:div>
        <w:div w:id="327948892">
          <w:marLeft w:val="0"/>
          <w:marRight w:val="0"/>
          <w:marTop w:val="0"/>
          <w:marBottom w:val="0"/>
          <w:divBdr>
            <w:top w:val="none" w:sz="0" w:space="0" w:color="auto"/>
            <w:left w:val="none" w:sz="0" w:space="0" w:color="auto"/>
            <w:bottom w:val="none" w:sz="0" w:space="0" w:color="auto"/>
            <w:right w:val="none" w:sz="0" w:space="0" w:color="auto"/>
          </w:divBdr>
        </w:div>
        <w:div w:id="1067460513">
          <w:marLeft w:val="0"/>
          <w:marRight w:val="0"/>
          <w:marTop w:val="0"/>
          <w:marBottom w:val="0"/>
          <w:divBdr>
            <w:top w:val="none" w:sz="0" w:space="0" w:color="auto"/>
            <w:left w:val="none" w:sz="0" w:space="0" w:color="auto"/>
            <w:bottom w:val="none" w:sz="0" w:space="0" w:color="auto"/>
            <w:right w:val="none" w:sz="0" w:space="0" w:color="auto"/>
          </w:divBdr>
        </w:div>
        <w:div w:id="1607346429">
          <w:marLeft w:val="0"/>
          <w:marRight w:val="0"/>
          <w:marTop w:val="0"/>
          <w:marBottom w:val="0"/>
          <w:divBdr>
            <w:top w:val="none" w:sz="0" w:space="0" w:color="auto"/>
            <w:left w:val="none" w:sz="0" w:space="0" w:color="auto"/>
            <w:bottom w:val="none" w:sz="0" w:space="0" w:color="auto"/>
            <w:right w:val="none" w:sz="0" w:space="0" w:color="auto"/>
          </w:divBdr>
        </w:div>
        <w:div w:id="214005434">
          <w:marLeft w:val="0"/>
          <w:marRight w:val="0"/>
          <w:marTop w:val="0"/>
          <w:marBottom w:val="0"/>
          <w:divBdr>
            <w:top w:val="none" w:sz="0" w:space="0" w:color="auto"/>
            <w:left w:val="none" w:sz="0" w:space="0" w:color="auto"/>
            <w:bottom w:val="none" w:sz="0" w:space="0" w:color="auto"/>
            <w:right w:val="none" w:sz="0" w:space="0" w:color="auto"/>
          </w:divBdr>
        </w:div>
        <w:div w:id="1943955702">
          <w:marLeft w:val="0"/>
          <w:marRight w:val="0"/>
          <w:marTop w:val="0"/>
          <w:marBottom w:val="0"/>
          <w:divBdr>
            <w:top w:val="none" w:sz="0" w:space="0" w:color="auto"/>
            <w:left w:val="none" w:sz="0" w:space="0" w:color="auto"/>
            <w:bottom w:val="none" w:sz="0" w:space="0" w:color="auto"/>
            <w:right w:val="none" w:sz="0" w:space="0" w:color="auto"/>
          </w:divBdr>
        </w:div>
        <w:div w:id="1122309123">
          <w:marLeft w:val="0"/>
          <w:marRight w:val="0"/>
          <w:marTop w:val="0"/>
          <w:marBottom w:val="0"/>
          <w:divBdr>
            <w:top w:val="none" w:sz="0" w:space="0" w:color="auto"/>
            <w:left w:val="none" w:sz="0" w:space="0" w:color="auto"/>
            <w:bottom w:val="none" w:sz="0" w:space="0" w:color="auto"/>
            <w:right w:val="none" w:sz="0" w:space="0" w:color="auto"/>
          </w:divBdr>
        </w:div>
        <w:div w:id="1070883506">
          <w:marLeft w:val="0"/>
          <w:marRight w:val="0"/>
          <w:marTop w:val="0"/>
          <w:marBottom w:val="0"/>
          <w:divBdr>
            <w:top w:val="none" w:sz="0" w:space="0" w:color="auto"/>
            <w:left w:val="none" w:sz="0" w:space="0" w:color="auto"/>
            <w:bottom w:val="none" w:sz="0" w:space="0" w:color="auto"/>
            <w:right w:val="none" w:sz="0" w:space="0" w:color="auto"/>
          </w:divBdr>
        </w:div>
        <w:div w:id="2061398977">
          <w:marLeft w:val="0"/>
          <w:marRight w:val="0"/>
          <w:marTop w:val="0"/>
          <w:marBottom w:val="0"/>
          <w:divBdr>
            <w:top w:val="none" w:sz="0" w:space="0" w:color="auto"/>
            <w:left w:val="none" w:sz="0" w:space="0" w:color="auto"/>
            <w:bottom w:val="none" w:sz="0" w:space="0" w:color="auto"/>
            <w:right w:val="none" w:sz="0" w:space="0" w:color="auto"/>
          </w:divBdr>
        </w:div>
        <w:div w:id="1766415896">
          <w:marLeft w:val="0"/>
          <w:marRight w:val="0"/>
          <w:marTop w:val="0"/>
          <w:marBottom w:val="0"/>
          <w:divBdr>
            <w:top w:val="none" w:sz="0" w:space="0" w:color="auto"/>
            <w:left w:val="none" w:sz="0" w:space="0" w:color="auto"/>
            <w:bottom w:val="none" w:sz="0" w:space="0" w:color="auto"/>
            <w:right w:val="none" w:sz="0" w:space="0" w:color="auto"/>
          </w:divBdr>
        </w:div>
        <w:div w:id="1814635440">
          <w:marLeft w:val="0"/>
          <w:marRight w:val="0"/>
          <w:marTop w:val="0"/>
          <w:marBottom w:val="0"/>
          <w:divBdr>
            <w:top w:val="none" w:sz="0" w:space="0" w:color="auto"/>
            <w:left w:val="none" w:sz="0" w:space="0" w:color="auto"/>
            <w:bottom w:val="none" w:sz="0" w:space="0" w:color="auto"/>
            <w:right w:val="none" w:sz="0" w:space="0" w:color="auto"/>
          </w:divBdr>
        </w:div>
        <w:div w:id="493648411">
          <w:marLeft w:val="0"/>
          <w:marRight w:val="0"/>
          <w:marTop w:val="0"/>
          <w:marBottom w:val="0"/>
          <w:divBdr>
            <w:top w:val="none" w:sz="0" w:space="0" w:color="auto"/>
            <w:left w:val="none" w:sz="0" w:space="0" w:color="auto"/>
            <w:bottom w:val="none" w:sz="0" w:space="0" w:color="auto"/>
            <w:right w:val="none" w:sz="0" w:space="0" w:color="auto"/>
          </w:divBdr>
        </w:div>
        <w:div w:id="190149214">
          <w:marLeft w:val="0"/>
          <w:marRight w:val="0"/>
          <w:marTop w:val="0"/>
          <w:marBottom w:val="0"/>
          <w:divBdr>
            <w:top w:val="none" w:sz="0" w:space="0" w:color="auto"/>
            <w:left w:val="none" w:sz="0" w:space="0" w:color="auto"/>
            <w:bottom w:val="none" w:sz="0" w:space="0" w:color="auto"/>
            <w:right w:val="none" w:sz="0" w:space="0" w:color="auto"/>
          </w:divBdr>
        </w:div>
        <w:div w:id="550844517">
          <w:marLeft w:val="0"/>
          <w:marRight w:val="0"/>
          <w:marTop w:val="0"/>
          <w:marBottom w:val="0"/>
          <w:divBdr>
            <w:top w:val="none" w:sz="0" w:space="0" w:color="auto"/>
            <w:left w:val="none" w:sz="0" w:space="0" w:color="auto"/>
            <w:bottom w:val="none" w:sz="0" w:space="0" w:color="auto"/>
            <w:right w:val="none" w:sz="0" w:space="0" w:color="auto"/>
          </w:divBdr>
        </w:div>
        <w:div w:id="393700730">
          <w:marLeft w:val="0"/>
          <w:marRight w:val="0"/>
          <w:marTop w:val="0"/>
          <w:marBottom w:val="0"/>
          <w:divBdr>
            <w:top w:val="none" w:sz="0" w:space="0" w:color="auto"/>
            <w:left w:val="none" w:sz="0" w:space="0" w:color="auto"/>
            <w:bottom w:val="none" w:sz="0" w:space="0" w:color="auto"/>
            <w:right w:val="none" w:sz="0" w:space="0" w:color="auto"/>
          </w:divBdr>
        </w:div>
        <w:div w:id="274412850">
          <w:marLeft w:val="0"/>
          <w:marRight w:val="0"/>
          <w:marTop w:val="0"/>
          <w:marBottom w:val="0"/>
          <w:divBdr>
            <w:top w:val="none" w:sz="0" w:space="0" w:color="auto"/>
            <w:left w:val="none" w:sz="0" w:space="0" w:color="auto"/>
            <w:bottom w:val="none" w:sz="0" w:space="0" w:color="auto"/>
            <w:right w:val="none" w:sz="0" w:space="0" w:color="auto"/>
          </w:divBdr>
        </w:div>
        <w:div w:id="1225599198">
          <w:marLeft w:val="0"/>
          <w:marRight w:val="0"/>
          <w:marTop w:val="0"/>
          <w:marBottom w:val="0"/>
          <w:divBdr>
            <w:top w:val="none" w:sz="0" w:space="0" w:color="auto"/>
            <w:left w:val="none" w:sz="0" w:space="0" w:color="auto"/>
            <w:bottom w:val="none" w:sz="0" w:space="0" w:color="auto"/>
            <w:right w:val="none" w:sz="0" w:space="0" w:color="auto"/>
          </w:divBdr>
        </w:div>
        <w:div w:id="1589997138">
          <w:marLeft w:val="0"/>
          <w:marRight w:val="0"/>
          <w:marTop w:val="0"/>
          <w:marBottom w:val="0"/>
          <w:divBdr>
            <w:top w:val="none" w:sz="0" w:space="0" w:color="auto"/>
            <w:left w:val="none" w:sz="0" w:space="0" w:color="auto"/>
            <w:bottom w:val="none" w:sz="0" w:space="0" w:color="auto"/>
            <w:right w:val="none" w:sz="0" w:space="0" w:color="auto"/>
          </w:divBdr>
        </w:div>
        <w:div w:id="1734348936">
          <w:marLeft w:val="0"/>
          <w:marRight w:val="0"/>
          <w:marTop w:val="0"/>
          <w:marBottom w:val="0"/>
          <w:divBdr>
            <w:top w:val="none" w:sz="0" w:space="0" w:color="auto"/>
            <w:left w:val="none" w:sz="0" w:space="0" w:color="auto"/>
            <w:bottom w:val="none" w:sz="0" w:space="0" w:color="auto"/>
            <w:right w:val="none" w:sz="0" w:space="0" w:color="auto"/>
          </w:divBdr>
        </w:div>
        <w:div w:id="1113861172">
          <w:marLeft w:val="0"/>
          <w:marRight w:val="0"/>
          <w:marTop w:val="0"/>
          <w:marBottom w:val="0"/>
          <w:divBdr>
            <w:top w:val="none" w:sz="0" w:space="0" w:color="auto"/>
            <w:left w:val="none" w:sz="0" w:space="0" w:color="auto"/>
            <w:bottom w:val="none" w:sz="0" w:space="0" w:color="auto"/>
            <w:right w:val="none" w:sz="0" w:space="0" w:color="auto"/>
          </w:divBdr>
        </w:div>
        <w:div w:id="1270509909">
          <w:marLeft w:val="0"/>
          <w:marRight w:val="0"/>
          <w:marTop w:val="0"/>
          <w:marBottom w:val="0"/>
          <w:divBdr>
            <w:top w:val="none" w:sz="0" w:space="0" w:color="auto"/>
            <w:left w:val="none" w:sz="0" w:space="0" w:color="auto"/>
            <w:bottom w:val="none" w:sz="0" w:space="0" w:color="auto"/>
            <w:right w:val="none" w:sz="0" w:space="0" w:color="auto"/>
          </w:divBdr>
        </w:div>
        <w:div w:id="7099171">
          <w:marLeft w:val="0"/>
          <w:marRight w:val="0"/>
          <w:marTop w:val="0"/>
          <w:marBottom w:val="0"/>
          <w:divBdr>
            <w:top w:val="none" w:sz="0" w:space="0" w:color="auto"/>
            <w:left w:val="none" w:sz="0" w:space="0" w:color="auto"/>
            <w:bottom w:val="none" w:sz="0" w:space="0" w:color="auto"/>
            <w:right w:val="none" w:sz="0" w:space="0" w:color="auto"/>
          </w:divBdr>
        </w:div>
        <w:div w:id="196355894">
          <w:marLeft w:val="0"/>
          <w:marRight w:val="0"/>
          <w:marTop w:val="0"/>
          <w:marBottom w:val="0"/>
          <w:divBdr>
            <w:top w:val="none" w:sz="0" w:space="0" w:color="auto"/>
            <w:left w:val="none" w:sz="0" w:space="0" w:color="auto"/>
            <w:bottom w:val="none" w:sz="0" w:space="0" w:color="auto"/>
            <w:right w:val="none" w:sz="0" w:space="0" w:color="auto"/>
          </w:divBdr>
        </w:div>
        <w:div w:id="1639842469">
          <w:marLeft w:val="0"/>
          <w:marRight w:val="0"/>
          <w:marTop w:val="0"/>
          <w:marBottom w:val="0"/>
          <w:divBdr>
            <w:top w:val="none" w:sz="0" w:space="0" w:color="auto"/>
            <w:left w:val="none" w:sz="0" w:space="0" w:color="auto"/>
            <w:bottom w:val="none" w:sz="0" w:space="0" w:color="auto"/>
            <w:right w:val="none" w:sz="0" w:space="0" w:color="auto"/>
          </w:divBdr>
        </w:div>
        <w:div w:id="2025400828">
          <w:marLeft w:val="0"/>
          <w:marRight w:val="0"/>
          <w:marTop w:val="0"/>
          <w:marBottom w:val="0"/>
          <w:divBdr>
            <w:top w:val="none" w:sz="0" w:space="0" w:color="auto"/>
            <w:left w:val="none" w:sz="0" w:space="0" w:color="auto"/>
            <w:bottom w:val="none" w:sz="0" w:space="0" w:color="auto"/>
            <w:right w:val="none" w:sz="0" w:space="0" w:color="auto"/>
          </w:divBdr>
        </w:div>
      </w:divsChild>
    </w:div>
    <w:div w:id="602614500">
      <w:bodyDiv w:val="1"/>
      <w:marLeft w:val="0"/>
      <w:marRight w:val="0"/>
      <w:marTop w:val="0"/>
      <w:marBottom w:val="0"/>
      <w:divBdr>
        <w:top w:val="none" w:sz="0" w:space="0" w:color="auto"/>
        <w:left w:val="none" w:sz="0" w:space="0" w:color="auto"/>
        <w:bottom w:val="none" w:sz="0" w:space="0" w:color="auto"/>
        <w:right w:val="none" w:sz="0" w:space="0" w:color="auto"/>
      </w:divBdr>
      <w:divsChild>
        <w:div w:id="443156938">
          <w:marLeft w:val="0"/>
          <w:marRight w:val="0"/>
          <w:marTop w:val="0"/>
          <w:marBottom w:val="0"/>
          <w:divBdr>
            <w:top w:val="none" w:sz="0" w:space="0" w:color="auto"/>
            <w:left w:val="none" w:sz="0" w:space="0" w:color="auto"/>
            <w:bottom w:val="none" w:sz="0" w:space="0" w:color="auto"/>
            <w:right w:val="none" w:sz="0" w:space="0" w:color="auto"/>
          </w:divBdr>
        </w:div>
      </w:divsChild>
    </w:div>
    <w:div w:id="1266160009">
      <w:bodyDiv w:val="1"/>
      <w:marLeft w:val="0"/>
      <w:marRight w:val="0"/>
      <w:marTop w:val="0"/>
      <w:marBottom w:val="0"/>
      <w:divBdr>
        <w:top w:val="none" w:sz="0" w:space="0" w:color="auto"/>
        <w:left w:val="none" w:sz="0" w:space="0" w:color="auto"/>
        <w:bottom w:val="none" w:sz="0" w:space="0" w:color="auto"/>
        <w:right w:val="none" w:sz="0" w:space="0" w:color="auto"/>
      </w:divBdr>
      <w:divsChild>
        <w:div w:id="1453670671">
          <w:marLeft w:val="0"/>
          <w:marRight w:val="0"/>
          <w:marTop w:val="0"/>
          <w:marBottom w:val="0"/>
          <w:divBdr>
            <w:top w:val="none" w:sz="0" w:space="0" w:color="auto"/>
            <w:left w:val="none" w:sz="0" w:space="0" w:color="auto"/>
            <w:bottom w:val="none" w:sz="0" w:space="0" w:color="auto"/>
            <w:right w:val="none" w:sz="0" w:space="0" w:color="auto"/>
          </w:divBdr>
        </w:div>
        <w:div w:id="63576538">
          <w:marLeft w:val="0"/>
          <w:marRight w:val="0"/>
          <w:marTop w:val="0"/>
          <w:marBottom w:val="0"/>
          <w:divBdr>
            <w:top w:val="none" w:sz="0" w:space="0" w:color="auto"/>
            <w:left w:val="none" w:sz="0" w:space="0" w:color="auto"/>
            <w:bottom w:val="none" w:sz="0" w:space="0" w:color="auto"/>
            <w:right w:val="none" w:sz="0" w:space="0" w:color="auto"/>
          </w:divBdr>
        </w:div>
        <w:div w:id="1021273256">
          <w:marLeft w:val="0"/>
          <w:marRight w:val="0"/>
          <w:marTop w:val="0"/>
          <w:marBottom w:val="0"/>
          <w:divBdr>
            <w:top w:val="none" w:sz="0" w:space="0" w:color="auto"/>
            <w:left w:val="none" w:sz="0" w:space="0" w:color="auto"/>
            <w:bottom w:val="none" w:sz="0" w:space="0" w:color="auto"/>
            <w:right w:val="none" w:sz="0" w:space="0" w:color="auto"/>
          </w:divBdr>
        </w:div>
        <w:div w:id="46524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B044EF2AE989F64BADE15758998A2AAF44DB6D12B5F2EF6570EE1D94FDB4BDB3F00222D2CC690NBc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5AB044EF2AE989F64BADE15758998A2A9FC4CB1DA2A5F2EF6570EE1D94FDB4BDB3F00N2c6M" TargetMode="External"/><Relationship Id="rId4" Type="http://schemas.openxmlformats.org/officeDocument/2006/relationships/settings" Target="settings.xml"/><Relationship Id="rId9" Type="http://schemas.openxmlformats.org/officeDocument/2006/relationships/hyperlink" Target="consultantplus://offline/ref=55AB044EF2AE989F64BADE15758998A2AAF64FB4DC2E5F2EF6570EE1D9N4c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8A66-9A33-4F30-AA54-E68C32D1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user13</cp:lastModifiedBy>
  <cp:revision>5</cp:revision>
  <cp:lastPrinted>2018-10-22T08:50:00Z</cp:lastPrinted>
  <dcterms:created xsi:type="dcterms:W3CDTF">2018-11-13T13:41:00Z</dcterms:created>
  <dcterms:modified xsi:type="dcterms:W3CDTF">2018-11-13T14:26:00Z</dcterms:modified>
</cp:coreProperties>
</file>