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7DA3D" w14:textId="12216A71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 рамках подготовки к поведению мероприятий, приуроченных к Новогодним праздникам, просим </w:t>
      </w:r>
      <w:r>
        <w:rPr>
          <w:sz w:val="28"/>
          <w:szCs w:val="28"/>
        </w:rPr>
        <w:t xml:space="preserve">операторов и участников ярмарочной торговли </w:t>
      </w:r>
      <w:r>
        <w:rPr>
          <w:sz w:val="28"/>
          <w:szCs w:val="28"/>
        </w:rPr>
        <w:t>принять к руководству в работе рекомендации Управления Федеральной службы по надзору в сфере защиты прав потребителей и благополучия человека по Краснодарскому краю</w:t>
      </w:r>
      <w:r w:rsidRPr="00310F60">
        <w:rPr>
          <w:sz w:val="28"/>
          <w:szCs w:val="28"/>
        </w:rPr>
        <w:t xml:space="preserve">, которые направлены на профилактику возникновения и распространения кишечных инфекций и пищевых отравлений на ярмарках. </w:t>
      </w:r>
    </w:p>
    <w:p w14:paraId="70BC3970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>1. Торговые палатки, киоски, торговые павильоны и другие сооружения должны быть обеспечены раковинами для мытья рук, с учетом подведения воды. В нестационарных торговых объектах, реализующих непродовольственные товары и упакованную нескоропортящуюся пищевую продукцию, в которых отсутствуют раковины, могут использоваться кожные антисептики.</w:t>
      </w:r>
    </w:p>
    <w:p w14:paraId="7FF47160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2. Нестационарные торговые объекты должны размещаться в местах, расположенных на расстоянии не более 100 м от туалета. </w:t>
      </w:r>
    </w:p>
    <w:p w14:paraId="5FAE5B19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3. Передвижные средства, используемые при организации развозной и разносной торговли, по окончании рабочего дня должны подвергаться санитарной обработке. </w:t>
      </w:r>
    </w:p>
    <w:p w14:paraId="3EE9A539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4. Не допускается реализация на ярмарках скоропортящейся пищевой продукции при отсутствии холодильного оборудования. </w:t>
      </w:r>
    </w:p>
    <w:p w14:paraId="24745F10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5. Реализация хлеба, кондитерских и хлебобулочных изделий должна осуществляться в упакованном виде. </w:t>
      </w:r>
    </w:p>
    <w:p w14:paraId="1F6FBD1C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6. Для организации отпуска горячих готовых кулинарных изделий должны использоваться изотермические или подогреваемые емкости, тележки, внутренняя поверхность которых должна быть выполнена из моющихся и нетоксичных материалов. </w:t>
      </w:r>
    </w:p>
    <w:p w14:paraId="1CB69BEA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>При реализации пищевой продукции на нестационарном торговом объекте должны обеспечиваться:</w:t>
      </w:r>
    </w:p>
    <w:p w14:paraId="24881116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 w:rsidRPr="00310F60">
        <w:rPr>
          <w:sz w:val="28"/>
          <w:szCs w:val="28"/>
        </w:rPr>
        <w:t xml:space="preserve">а) ежедневная уборка; </w:t>
      </w:r>
    </w:p>
    <w:p w14:paraId="130451DC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 w:rsidRPr="00310F60">
        <w:rPr>
          <w:sz w:val="28"/>
          <w:szCs w:val="28"/>
        </w:rPr>
        <w:t xml:space="preserve">б) наличие и использование инвентаря при отпуске пищевой продукции вразвес; в) контроль за соблюдением сроков годности пищевой продукции. </w:t>
      </w:r>
    </w:p>
    <w:p w14:paraId="51B87688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8. Оборотная тара после завершения работы должна ежедневно вывозиться с территории размещения ярмарки. Хранение оборотной тары на прилегающей к объекту территории не допускается. </w:t>
      </w:r>
    </w:p>
    <w:p w14:paraId="2CA82F20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9. Продавец должен быть обеспечен санитарной одеждой и условиями для соблюдения правил личной гигиены. </w:t>
      </w:r>
    </w:p>
    <w:p w14:paraId="4B24B1CC" w14:textId="77777777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10F60">
        <w:rPr>
          <w:sz w:val="28"/>
          <w:szCs w:val="28"/>
        </w:rPr>
        <w:t xml:space="preserve">10. Продавец должен иметь при себе личную медицинскую книжку с отметками о пройденном медицинском осмотре и заключением врача о допуске к работе, товаросопроводительные документы на реализуемую пищевую продукцию, обеспечивающие её прослеживаемость. </w:t>
      </w:r>
    </w:p>
    <w:p w14:paraId="59C5AA69" w14:textId="26FD1FE2" w:rsidR="008D5184" w:rsidRDefault="008D5184" w:rsidP="008D5184">
      <w:pPr>
        <w:pStyle w:val="Style5"/>
        <w:tabs>
          <w:tab w:val="left" w:pos="684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C86F252" w14:textId="650F93C3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EF9"/>
    <w:rsid w:val="000D24EE"/>
    <w:rsid w:val="001C549F"/>
    <w:rsid w:val="00594471"/>
    <w:rsid w:val="00630EF9"/>
    <w:rsid w:val="00631909"/>
    <w:rsid w:val="008D5184"/>
    <w:rsid w:val="009C432A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021C"/>
  <w15:chartTrackingRefBased/>
  <w15:docId w15:val="{6EDBBEEA-A3D6-44FD-8D6C-E831B60CE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0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0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0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0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0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0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0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0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0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0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0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0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0E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30E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30E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30E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30E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30E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0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30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0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0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0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0E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30E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0E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0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0E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30EF9"/>
    <w:rPr>
      <w:b/>
      <w:bCs/>
      <w:smallCaps/>
      <w:color w:val="2F5496" w:themeColor="accent1" w:themeShade="BF"/>
      <w:spacing w:val="5"/>
    </w:rPr>
  </w:style>
  <w:style w:type="paragraph" w:customStyle="1" w:styleId="Style5">
    <w:name w:val="Style5"/>
    <w:basedOn w:val="a"/>
    <w:rsid w:val="008D5184"/>
    <w:pPr>
      <w:widowControl w:val="0"/>
      <w:autoSpaceDE w:val="0"/>
      <w:autoSpaceDN w:val="0"/>
      <w:adjustRightInd w:val="0"/>
      <w:spacing w:after="0" w:line="317" w:lineRule="exact"/>
      <w:ind w:hanging="346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cp:lastPrinted>2025-12-19T12:33:00Z</cp:lastPrinted>
  <dcterms:created xsi:type="dcterms:W3CDTF">2025-12-19T10:54:00Z</dcterms:created>
  <dcterms:modified xsi:type="dcterms:W3CDTF">2025-12-19T12:39:00Z</dcterms:modified>
</cp:coreProperties>
</file>