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17A" w:rsidRPr="0001217A" w:rsidRDefault="0001217A" w:rsidP="0001217A">
      <w:pPr>
        <w:shd w:val="clear" w:color="auto" w:fill="FFFFFF"/>
        <w:spacing w:after="255" w:line="300" w:lineRule="atLeast"/>
        <w:outlineLvl w:val="1"/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</w:pPr>
      <w:r w:rsidRPr="0001217A"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  <w:t>Постановление Правительства РФ от 27 марта 2020 г. № 348 "О проведении на территории Российской Федерации эксперимента по маркировке средствами идентификации упакованной воды" (документ не вступил в силу)</w:t>
      </w:r>
    </w:p>
    <w:p w:rsidR="0001217A" w:rsidRPr="0001217A" w:rsidRDefault="0001217A" w:rsidP="0001217A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31 марта 2020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bookmarkStart w:id="0" w:name="0"/>
      <w:bookmarkEnd w:id="0"/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Правительство Российской Федерации постановляет: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1. Провести с 1 апреля 2020 г. по 1 марта 2021 г. на территории Российской Федерации эксперимент по маркировке средствами идентификации упакованной воды (включая природную или искусственную минеральную, газированную, без добавления сахара или других </w:t>
      </w:r>
      <w:proofErr w:type="gramStart"/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подслащивающих</w:t>
      </w:r>
      <w:proofErr w:type="gramEnd"/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или вкусо-ароматических веществ) (далее соответственно - эксперимент, упакованная вода).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 Утвердить прилагаемые: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hyperlink r:id="rId4" w:anchor="1000" w:history="1">
        <w:r w:rsidRPr="0001217A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Положение</w:t>
        </w:r>
      </w:hyperlink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проведении на территории Российской Федерации эксперимента по маркировке средствами идентификации упакованной воды;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hyperlink r:id="rId5" w:anchor="2000" w:history="1">
        <w:r w:rsidRPr="0001217A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перечень</w:t>
        </w:r>
      </w:hyperlink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упакованной воды (включая природную или искусственную минеральную, газированную, без добавления сахара или других </w:t>
      </w:r>
      <w:proofErr w:type="gramStart"/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подслащивающих</w:t>
      </w:r>
      <w:proofErr w:type="gramEnd"/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или вкусо-ароматических веществ), подлежащих маркировке средствами идентификации в рамках эксперимента.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 Установить, что федеральными органами исполнительной власти, уполномоченными на обеспечение проведения эксперимента, являются Министерство промышленности и торговли Российской Федерации, Министерство сельского хозяйства Российской Федерации, Министерство экономического развития Российской Федерации, Министерство природных ресурсов и экологии Российской Федерации, Министерство цифрового развития, связи и массовых коммуникаций Российской Федерации, Федеральная налоговая служба, Федеральная таможенная служба, Федеральная служба по надзору в сфере защиты прав потребителей и благополучия человека, Федеральная служба по аккредитации и Федеральная служба безопасности Российской Федерации (далее - уполномоченные органы).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4. Согласиться с предложением общества с ограниченной ответственностью "Оператор-ЦРПТ" об осуществлении указанным обществом на безвозмездной основе функций оператора информационной системы, используемой в целях проведения эксперимента (далее соответственно - оператор информационной системы, информационная система).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5. Рекомендовать оператору информационной системы разработать до 1 мая 2020 г.: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а) требования к информационной системе;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б) требования к обеспечению защиты информации, содержащейся в информационной системе, и к обеспечению информационной безопасности при использовании информационно-коммуникационных технологий в рамках эксперимента.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6. Министерству промышленности и торговли Российской Федерации обеспечить координацию создания и функционирования информационной системы.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7. Министерству промышленности и торговли Российской Федерации и Министерству сельского хозяйства Российской Федерации обеспечить: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а) до 15 июля 2020 г. разработку и утверждение по согласованию с уполномоченными органами методических рекомендаций по проведению эксперимента и плана-графика проведения эксперимента;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б) до 15 июля 2020 г. утверждение требований, предъявляемых к информационной системе, и требований к обеспечению защиты информации, содержащейся в информационной системе, и к обеспечению информационной безопасности при использовании информационно-коммуникационных технологий в рамках эксперимента;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в) проведение оценки результатов эксперимента и представление соответствующих докладов в Правительство Российской Федерации до 30 сентября 2020 г. и до 1 февраля 2021 г.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8. Министерству сельского хозяйства Российской Федерации обеспечить координацию и мониторинг работы участников оборота упакованной воды, участвующих в эксперименте.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9. Федеральной налоговой службе, Федеральной таможенной службе, Федеральной службе по надзору в сфере защиты прав потребителей и благополучия человека и Федеральной службе по аккредитации при осуществлении полномочий в установленных сферах ведения обеспечить информационное взаимодействие своих информационных систем с информационной системой с использованием ранее размещенной в них информации, а также учет сведений, переданных участниками эксперимента в информационную систему в рамках эксперимента, в том числе в части учета сведений, содержащихся в подсистеме национального каталога маркированных товаров информационной системы.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10. Реализация уполномоченными органами мероприятий, предусмотренных настоящим постановлением, осуществляется в пределах установленной штатной численности работников и бюджетных ассигнований, предусмотренных на руководство и управление в сфере установленных функций.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11. В целях обеспечения информационного взаимодействия уполномоченных органов информационная система подключается на безвозмездной основе к единой системе межведомственного электронного взаимодействия в соответствии с постановлением Правительства Российской Федерации от 8 сентября 2010 г. N 697 "О единой системе межведомственного электронного взаимодействия".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8"/>
        <w:gridCol w:w="3008"/>
      </w:tblGrid>
      <w:tr w:rsidR="0001217A" w:rsidRPr="0001217A" w:rsidTr="0001217A">
        <w:tc>
          <w:tcPr>
            <w:tcW w:w="2500" w:type="pct"/>
            <w:hideMark/>
          </w:tcPr>
          <w:p w:rsidR="0001217A" w:rsidRPr="0001217A" w:rsidRDefault="0001217A" w:rsidP="00012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Правительства</w:t>
            </w:r>
            <w:r w:rsidRPr="0001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Российской Федерации</w:t>
            </w:r>
          </w:p>
        </w:tc>
        <w:tc>
          <w:tcPr>
            <w:tcW w:w="2500" w:type="pct"/>
            <w:hideMark/>
          </w:tcPr>
          <w:p w:rsidR="0001217A" w:rsidRPr="0001217A" w:rsidRDefault="0001217A" w:rsidP="00012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 </w:t>
            </w:r>
            <w:proofErr w:type="spellStart"/>
            <w:r w:rsidRPr="0001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Мишустин</w:t>
            </w:r>
            <w:proofErr w:type="spellEnd"/>
          </w:p>
        </w:tc>
      </w:tr>
    </w:tbl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УТВЕРЖДЕНО</w:t>
      </w: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hyperlink r:id="rId6" w:anchor="0" w:history="1">
        <w:r w:rsidRPr="0001217A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постановлением</w:t>
        </w:r>
      </w:hyperlink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Правительства</w:t>
      </w: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Российской Федерации</w:t>
      </w: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от 27 марта 2020 г. N 348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01217A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Положение</w:t>
      </w:r>
      <w:r w:rsidRPr="0001217A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br/>
        <w:t>о проведении на территории Российской Федерации эксперимента по маркировке средствами идентификации упакованной воды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 xml:space="preserve">1. Настоящее Положение устанавливает порядок проведения на территории Российской Федерации эксперимента по маркировке средствами идентификации упакованной воды (включая природную или искусственную минеральную, газированную, без добавления сахара или других </w:t>
      </w:r>
      <w:proofErr w:type="gramStart"/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подслащивающих</w:t>
      </w:r>
      <w:proofErr w:type="gramEnd"/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или вкусо-ароматических веществ) (далее соответственно - эксперимент, упакованная вода).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 Целями эксперимента являются: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а) тестирование возможностей использования технологии нанесения средства идентификации и состава содержащейся в нем информации;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б) апробация полноты и достаточности механизмов маркировки средствами идентификации упакованной воды для обеспечения противодействия незаконному ввозу, производству и обороту упакованной воды, в том числе контрафактной, а также для повышения собираемости таможенных и налоговых платежей;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в) организация эффективного взаимодействия органов государственной власти, в том числе контрольных органов, с производителями, импортера ми упакованной воды, организациями оптовой и розничной торговли, а также с организациями, оказывающими услуги питания (далее - участники оборота);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г) оценка эффективности и результативности информационной системы, используемой в целях проведения эксперимента (далее - информационная система);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д) определение и согласование с федеральными органами исполнительной власти, уполномоченными на обеспечение проведения эксперимента, а также участниками оборота состава сведений о товаре, позволяющих однозначно идентифицировать товарную единицу упакованной воды;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е) осуществление участниками эксперимента первичного наполнения подсистемы национального каталога маркированных товаров информационной системы сведениями о товаре, позволяющими однозначно идентифицировать товарную единицу упакованной воды;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ж) разработка предложений по внесению изменений в законодательство Российской Федерации, регламентирующее оборот упакованной воды;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з) определение технических возможностей информационной системы и ее дальнейшего развития, а также ее интеграции с государственными информационными системами федеральных органов исполнительной власти, уполномоченных на обеспечение проведения эксперимента;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и) анализ целесообразности введения обязательной маркировки средствами идентификации упакованной воды исходя из возможности применения соответствующих технологических решений.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 Участниками эксперимента являются: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а) федеральные органы исполнительной власти, уполномоченные на обеспечение проведения эксперимента;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б) участники оборота;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в) оператор информационной системы.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4. Участники оборота участвуют в эксперименте на добровольной основе. Для участия в эксперименте они подают заявки в соответствии с методическими рекомендациями, указанными в </w:t>
      </w:r>
      <w:hyperlink r:id="rId7" w:anchor="1005" w:history="1">
        <w:r w:rsidRPr="0001217A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пункте 5</w:t>
        </w:r>
      </w:hyperlink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настоящего Положения.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5. Для проведения эксперимента Министерством промышленности и торговли Российской Федерации и Министерством сельского хозяйства Российской Федерации по согласованию с федеральными органами исполнительной власти, уполномоченными на обеспечение проведения эксперимента, утверждаются методические рекомендации, в том числе по следующим вопросам: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а) маркировка средствами идентификации упакованной воды, в том числе виды используемых в эксперименте средств идентификации, структура информации, указываемой в средствах идентификации, способы их формирования и нанесения;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б) взаимодействие информационной системы с иными информационными системами участников эксперимента;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в) подача заявки на участие в эксперименте и прилагаемых к ней документов;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г) регистрация участников эксперимента в информационной системе;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д) внесение информации в информационную систему, включая состав представляемых участниками эксперимента сведений;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е) наполнение подсистемы национального каталога маркированных товаров информационной системы сведениями о товаре, позволяющими идентифицировать товарную единицу упакованной воды;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ж) функции участников эксперимента и порядок их взаимодействия.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УТВЕРЖДЕН</w:t>
      </w: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hyperlink r:id="rId8" w:anchor="0" w:history="1">
        <w:r w:rsidRPr="0001217A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постановлением</w:t>
        </w:r>
      </w:hyperlink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Правительства</w:t>
      </w: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Российской Федерации</w:t>
      </w:r>
      <w:r w:rsidRPr="0001217A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от 27 марта 2020 г. N 348</w:t>
      </w:r>
    </w:p>
    <w:p w:rsidR="0001217A" w:rsidRPr="0001217A" w:rsidRDefault="0001217A" w:rsidP="0001217A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01217A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Перечень</w:t>
      </w:r>
      <w:r w:rsidRPr="0001217A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br/>
        <w:t xml:space="preserve">упакованной воды (включая природную или искусственную минеральную, газированную, без добавления сахара или других </w:t>
      </w:r>
      <w:proofErr w:type="gramStart"/>
      <w:r w:rsidRPr="0001217A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подслащивающих</w:t>
      </w:r>
      <w:proofErr w:type="gramEnd"/>
      <w:r w:rsidRPr="0001217A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или вкусо-ароматических веществ), подлежащих маркировке средствами идентификации в рамках эксперимента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9"/>
        <w:gridCol w:w="8106"/>
      </w:tblGrid>
      <w:tr w:rsidR="0001217A" w:rsidRPr="0001217A" w:rsidTr="0001217A">
        <w:tc>
          <w:tcPr>
            <w:tcW w:w="0" w:type="auto"/>
            <w:hideMark/>
          </w:tcPr>
          <w:p w:rsidR="0001217A" w:rsidRPr="0001217A" w:rsidRDefault="0001217A" w:rsidP="0001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21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ТН ВЭД ЕАЭС</w:t>
            </w:r>
          </w:p>
        </w:tc>
        <w:tc>
          <w:tcPr>
            <w:tcW w:w="0" w:type="auto"/>
            <w:hideMark/>
          </w:tcPr>
          <w:p w:rsidR="0001217A" w:rsidRPr="0001217A" w:rsidRDefault="0001217A" w:rsidP="0001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21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товарной позиции по ТН ВЭД ЕАЭС</w:t>
            </w:r>
          </w:p>
        </w:tc>
      </w:tr>
      <w:tr w:rsidR="0001217A" w:rsidRPr="0001217A" w:rsidTr="0001217A">
        <w:tc>
          <w:tcPr>
            <w:tcW w:w="0" w:type="auto"/>
            <w:hideMark/>
          </w:tcPr>
          <w:p w:rsidR="0001217A" w:rsidRPr="0001217A" w:rsidRDefault="0001217A" w:rsidP="00012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2201</w:t>
            </w:r>
          </w:p>
        </w:tc>
        <w:tc>
          <w:tcPr>
            <w:tcW w:w="0" w:type="auto"/>
            <w:hideMark/>
          </w:tcPr>
          <w:p w:rsidR="0001217A" w:rsidRPr="0001217A" w:rsidRDefault="0001217A" w:rsidP="00012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Воды, включая природные или искусственные минеральные, газированные, без добавления сахара или других </w:t>
            </w:r>
            <w:proofErr w:type="gramStart"/>
            <w:r w:rsidRPr="0001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подслащивающих</w:t>
            </w:r>
            <w:proofErr w:type="gramEnd"/>
            <w:r w:rsidRPr="0001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вкусо-ароматических веществ; лед и снег</w:t>
            </w:r>
            <w:hyperlink r:id="rId9" w:anchor="1111" w:history="1">
              <w:r w:rsidRPr="0001217A">
                <w:rPr>
                  <w:rFonts w:ascii="Times New Roman" w:eastAsia="Times New Roman" w:hAnsi="Times New Roman" w:cs="Times New Roman"/>
                  <w:color w:val="808080"/>
                  <w:sz w:val="20"/>
                  <w:szCs w:val="20"/>
                  <w:u w:val="single"/>
                  <w:bdr w:val="none" w:sz="0" w:space="0" w:color="auto" w:frame="1"/>
                  <w:vertAlign w:val="superscript"/>
                  <w:lang w:eastAsia="ru-RU"/>
                </w:rPr>
                <w:t>1</w:t>
              </w:r>
            </w:hyperlink>
          </w:p>
        </w:tc>
      </w:tr>
    </w:tbl>
    <w:p w:rsidR="00BC2A73" w:rsidRPr="0001217A" w:rsidRDefault="00BC2A73" w:rsidP="0001217A">
      <w:bookmarkStart w:id="1" w:name="_GoBack"/>
      <w:bookmarkEnd w:id="1"/>
    </w:p>
    <w:sectPr w:rsidR="00BC2A73" w:rsidRPr="00012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17A"/>
    <w:rsid w:val="0001217A"/>
    <w:rsid w:val="00BC2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69BCAF-92E0-40E8-9720-57A6649EA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121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121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1217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1217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12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121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35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8687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products/ipo/prime/doc/73716490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arant.ru/products/ipo/prime/doc/73716490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arant.ru/products/ipo/prime/doc/73716490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garant.ru/products/ipo/prime/doc/73716490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garant.ru/products/ipo/prime/doc/73716490/" TargetMode="External"/><Relationship Id="rId9" Type="http://schemas.openxmlformats.org/officeDocument/2006/relationships/hyperlink" Target="https://www.garant.ru/products/ipo/prime/doc/7371649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1481</Words>
  <Characters>8445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2020-05-08T06:05:00Z</dcterms:created>
  <dcterms:modified xsi:type="dcterms:W3CDTF">2020-05-08T06:05:00Z</dcterms:modified>
</cp:coreProperties>
</file>