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E3D5" w14:textId="50E7D9F9" w:rsidR="00381439" w:rsidRDefault="00381439" w:rsidP="00381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14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Умные счетчики электроэнергии</w:t>
      </w:r>
    </w:p>
    <w:p w14:paraId="69A20A88" w14:textId="77777777" w:rsidR="00381439" w:rsidRPr="00381439" w:rsidRDefault="00381439" w:rsidP="00381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08AB19" w14:textId="5F4A7A05" w:rsidR="00381439" w:rsidRPr="00381439" w:rsidRDefault="00381439" w:rsidP="003814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лавная идея изменений заключается в том, что все многоквартирные дома после 1 июля 2020 года будут обустраивать приборами учета электроэнергии, которые передают показания дистанционно. Если у потребителя вышел из строя ИПУ после указанной даты, энергосбытовая организация обязана его заменить на «умный». Однако если прибор продолжает функционировать исправно и срок его поверки не истек, менять на интеллектуальные его пока не будут. Также в новом законе указано, что с 1 января 2022 года каждый потребитель должен получить онлайн-доступ к сведениям об израсходованной им электроэнергии. Если такую возможность поставщик энергоресурса не предоставит до 1 января 2023 года, к нему применят штрафные санкции.</w:t>
      </w:r>
    </w:p>
    <w:p w14:paraId="094F9308" w14:textId="7AB4FA4F" w:rsidR="00381439" w:rsidRPr="00381439" w:rsidRDefault="00381439" w:rsidP="003814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мные приборы оснащены необходимыми модулями, которые при попытке вмешаться в работу устройства, сразу передают сигнал на центральный пульт. Любые нестандартные колебания в потреблении энергии или скачки мощности фиксируются. К тому же, новые устройства оснащены датчиками воздействия магнитного поля. Если потребитель применяет к счетчику магнит – датчик реагирует и записывает в память устройства сигнал об этом.</w:t>
      </w:r>
    </w:p>
    <w:p w14:paraId="250EFBBA" w14:textId="77777777" w:rsidR="00381439" w:rsidRPr="00381439" w:rsidRDefault="00381439" w:rsidP="003814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и недостатки установки умных счетчиков Плюсы для управленцев и жилищных объединений от модернизации системы учета электроэнергии очевидны и их много: Счетчики спишут с баланса, значит, за их состоянием будет следить сторонняя организация, отвечать за воровство электроэнергии, неисправность устройств и прочие неприятные моменты будет РСО; Поскольку доступ к сведениям дистанционный – нет потребности проводить их обход и осмотр; Можно в дистанционном режиме ограничивать коммунальную услугу за долги; Борьба с несанкционированным подключением к электрической сети более эффективна; Отпадет обязанность закупать и наклеивать антимагнитные пломбы, поскольку все устройства уже оснащены антимагнитными датчиками и за них несет ответственность РСО; Исчезнут отрицательные КР на СОИ или превышающие нормы в несколько раз. Этот показатель можно будет привести к идеальному значению, то есть свести к минимуму</w:t>
      </w:r>
      <w:proofErr w:type="gramStart"/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; Исчезнет</w:t>
      </w:r>
      <w:proofErr w:type="gramEnd"/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необходимость обхода всего общедомового хозяйства при неисправности на электросетях. </w:t>
      </w:r>
    </w:p>
    <w:p w14:paraId="5E464B30" w14:textId="77777777" w:rsidR="00381439" w:rsidRPr="00381439" w:rsidRDefault="00381439" w:rsidP="003814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Умная система оповестит, на каком участке произошло замыкание или скачок напряжения. Несмотря на существенные преимущества и удобство для УО, ТСЖ, РСО и потребителей, у механизма есть минусы: Сам электросчетчик и интеллектуальная система очень дорогие. В законодательстве прописано, что установка и обслуживание системы происходит за счет энергосетевых организаций, но в случае преднамеренного вмешательства в прибор, порчи оборудования, выхода его из строя по вине УО, ТСЖ, возмещать убытки придется виновной стороне. К таким расходам управляющей организации нужно финансово подготовиться и предупредить собственников. Не все дома технически можно оснастить подобными системами. Для этого могут </w:t>
      </w:r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понадобиться дополнительные финансовые вложения со стороны жителей и УО, ТСЖ. Например, чтобы провести Интернет. Для передачи данных с устройства на сервер необходимы Интернет, </w:t>
      </w:r>
      <w:proofErr w:type="spellStart"/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Wi</w:t>
      </w:r>
      <w:proofErr w:type="spellEnd"/>
      <w:r w:rsidRPr="00381439">
        <w:rPr>
          <w:rFonts w:ascii="Times New Roman" w:eastAsia="Times New Roman" w:hAnsi="Times New Roman" w:cs="Times New Roman"/>
          <w:sz w:val="28"/>
          <w:szCs w:val="28"/>
          <w:lang w:eastAsia="ru-RU"/>
        </w:rPr>
        <w:t>-Fi или сотовая связь. Многоквартирный дом может находиться в отдаленной местности, где часто возникают перебои с сигналами связи. Поэтому возможен риск передачи недостоверных сведений, либо передача с опозданием. Риск перехвата сигнала мошенниками. Это относительный минус, но тем не менее, в эпоху цифровизации он имеет место быть.</w:t>
      </w:r>
    </w:p>
    <w:p w14:paraId="2DA96B9D" w14:textId="77777777" w:rsidR="00381439" w:rsidRPr="00381439" w:rsidRDefault="00381439" w:rsidP="0038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81439" w:rsidRPr="00381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39"/>
    <w:rsid w:val="00241D0B"/>
    <w:rsid w:val="00381439"/>
    <w:rsid w:val="00FE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931B"/>
  <w15:chartTrackingRefBased/>
  <w15:docId w15:val="{27599B1F-E48D-446C-AB42-76E9F65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1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2022-02-15T08:09:00Z</dcterms:created>
  <dcterms:modified xsi:type="dcterms:W3CDTF">2022-02-15T08:22:00Z</dcterms:modified>
</cp:coreProperties>
</file>