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35C" w:rsidRPr="009B532C" w:rsidRDefault="0069135C" w:rsidP="0069135C">
      <w:pPr>
        <w:spacing w:after="0" w:line="240" w:lineRule="auto"/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</w:pPr>
      <w:proofErr w:type="gramStart"/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Межрайонная</w:t>
      </w:r>
      <w:proofErr w:type="gramEnd"/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 xml:space="preserve"> ИФНС России № 11 по Краснодарскому краю напоминает! </w:t>
      </w:r>
    </w:p>
    <w:p w:rsidR="0069135C" w:rsidRPr="009B532C" w:rsidRDefault="0069135C" w:rsidP="0069135C">
      <w:pPr>
        <w:spacing w:after="0" w:line="240" w:lineRule="auto"/>
        <w:rPr>
          <w:rFonts w:ascii="Arial" w:eastAsia="Times New Roman" w:hAnsi="Arial" w:cs="Arial"/>
          <w:color w:val="000000"/>
          <w:sz w:val="9"/>
          <w:szCs w:val="11"/>
          <w:shd w:val="clear" w:color="auto" w:fill="FFFFFF"/>
          <w:lang w:eastAsia="ru-RU"/>
        </w:rPr>
      </w:pPr>
    </w:p>
    <w:p w:rsidR="00983F08" w:rsidRPr="009B532C" w:rsidRDefault="00983F08" w:rsidP="0069135C">
      <w:pPr>
        <w:spacing w:after="0" w:line="240" w:lineRule="auto"/>
        <w:rPr>
          <w:rFonts w:ascii="Times New Roman" w:eastAsia="Times New Roman" w:hAnsi="Times New Roman" w:cs="Times New Roman"/>
          <w:sz w:val="14"/>
          <w:szCs w:val="16"/>
          <w:lang w:eastAsia="ru-RU"/>
        </w:rPr>
      </w:pP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В Личном кабинете налогоплательщика физического лица можно подать заявление о применении к индивидуальным инвестиционным счетам, открытым до 31 декабря 2023 года, вычетов на долгосрочные сбережения граждан</w:t>
      </w:r>
    </w:p>
    <w:p w:rsidR="00983F08" w:rsidRPr="009B532C" w:rsidRDefault="00983F08" w:rsidP="0069135C">
      <w:pPr>
        <w:spacing w:after="0" w:line="240" w:lineRule="auto"/>
        <w:rPr>
          <w:rFonts w:ascii="Times New Roman" w:eastAsia="Times New Roman" w:hAnsi="Times New Roman" w:cs="Times New Roman"/>
          <w:sz w:val="14"/>
          <w:szCs w:val="16"/>
          <w:lang w:eastAsia="ru-RU"/>
        </w:rPr>
      </w:pP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60A8458E" wp14:editId="3281392B">
            <wp:extent cx="152400" cy="152400"/>
            <wp:effectExtent l="19050" t="0" r="0" b="0"/>
            <wp:docPr id="1" name="Рисунок 1" descr="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📆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ФНС будет принимать такие заявления до 1 февраля 2025 года.</w:t>
      </w:r>
    </w:p>
    <w:p w:rsidR="00983F08" w:rsidRPr="009B532C" w:rsidRDefault="00983F08" w:rsidP="0069135C">
      <w:pPr>
        <w:spacing w:after="0" w:line="240" w:lineRule="auto"/>
        <w:rPr>
          <w:rFonts w:ascii="Times New Roman" w:eastAsia="Times New Roman" w:hAnsi="Times New Roman" w:cs="Times New Roman"/>
          <w:sz w:val="14"/>
          <w:szCs w:val="16"/>
          <w:lang w:eastAsia="ru-RU"/>
        </w:rPr>
      </w:pP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67C40BE5" wp14:editId="6709357E">
            <wp:extent cx="152400" cy="152400"/>
            <wp:effectExtent l="19050" t="0" r="0" b="0"/>
            <wp:docPr id="2" name="Рисунок 2" descr="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📄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Заявление размещено в каталоге обращений в разделе «Индивидуальные инвестиционные счета и долгосрочные сбережения» - «Заявление о применении в отношении договора на ведение ИИС, заключенного до 31 декабря 2023 (включительно), налоговых вычетов на ДСГ».</w:t>
      </w:r>
    </w:p>
    <w:p w:rsidR="00983F08" w:rsidRPr="009B532C" w:rsidRDefault="00983F08" w:rsidP="0069135C">
      <w:pPr>
        <w:spacing w:after="0" w:line="240" w:lineRule="auto"/>
        <w:rPr>
          <w:rFonts w:ascii="Times New Roman" w:eastAsia="Times New Roman" w:hAnsi="Times New Roman" w:cs="Times New Roman"/>
          <w:sz w:val="14"/>
          <w:szCs w:val="16"/>
          <w:lang w:eastAsia="ru-RU"/>
        </w:rPr>
      </w:pP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69D98EC2" wp14:editId="5A469B0A">
            <wp:extent cx="152400" cy="152400"/>
            <wp:effectExtent l="0" t="0" r="0" b="0"/>
            <wp:docPr id="3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Возможность получения нового вида вычетов – на долгосрочные сбережения граждан, в том числе в сумме денежных средств, внесенных в налоговом периоде на его индивидуальный инвестиционный счет (ИИС), открытый начиная с 1 января 2024 года, появилась в связи с принятием федерального закона от 23.03.2024 №58-ФЗ.</w:t>
      </w:r>
    </w:p>
    <w:p w:rsidR="00983F08" w:rsidRPr="009B532C" w:rsidRDefault="00983F08" w:rsidP="0069135C">
      <w:pPr>
        <w:spacing w:after="0" w:line="240" w:lineRule="auto"/>
        <w:rPr>
          <w:rFonts w:ascii="Times New Roman" w:eastAsia="Times New Roman" w:hAnsi="Times New Roman" w:cs="Times New Roman"/>
          <w:sz w:val="14"/>
          <w:szCs w:val="16"/>
          <w:lang w:eastAsia="ru-RU"/>
        </w:rPr>
      </w:pP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4848E998" wp14:editId="3036551F">
            <wp:extent cx="152400" cy="152400"/>
            <wp:effectExtent l="0" t="0" r="0" b="0"/>
            <wp:docPr id="4" name="Рисунок 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 xml:space="preserve">Новый вычет может применяться и </w:t>
      </w:r>
      <w:proofErr w:type="gramStart"/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к</w:t>
      </w:r>
      <w:proofErr w:type="gramEnd"/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 xml:space="preserve"> ранее открытым ИИС с того года, в котором налогоплательщик представит заявление в соответствии с законом.</w:t>
      </w:r>
    </w:p>
    <w:p w:rsidR="00983F08" w:rsidRPr="009B532C" w:rsidRDefault="00983F08" w:rsidP="0069135C">
      <w:pPr>
        <w:spacing w:after="0" w:line="240" w:lineRule="auto"/>
        <w:rPr>
          <w:rFonts w:ascii="Times New Roman" w:eastAsia="Times New Roman" w:hAnsi="Times New Roman" w:cs="Times New Roman"/>
          <w:sz w:val="14"/>
          <w:szCs w:val="16"/>
          <w:lang w:eastAsia="ru-RU"/>
        </w:rPr>
      </w:pP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Чтобы отправить заявление, необходимо:</w:t>
      </w:r>
      <w:r w:rsidRPr="009B532C">
        <w:rPr>
          <w:rFonts w:ascii="Arial" w:eastAsia="Times New Roman" w:hAnsi="Arial" w:cs="Arial"/>
          <w:color w:val="000000"/>
          <w:sz w:val="14"/>
          <w:szCs w:val="16"/>
          <w:lang w:eastAsia="ru-RU"/>
        </w:rPr>
        <w:br/>
      </w: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7721EEC1" wp14:editId="6BD1532D">
            <wp:extent cx="152400" cy="152400"/>
            <wp:effectExtent l="19050" t="0" r="0" b="0"/>
            <wp:docPr id="5" name="Рисунок 5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✔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Зайти в личный кабинет налогоплательщика на сайте налоговой</w:t>
      </w:r>
      <w:proofErr w:type="gramStart"/>
      <w:r w:rsidRPr="009B532C">
        <w:rPr>
          <w:rFonts w:ascii="Arial" w:eastAsia="Times New Roman" w:hAnsi="Arial" w:cs="Arial"/>
          <w:color w:val="000000"/>
          <w:sz w:val="14"/>
          <w:szCs w:val="16"/>
          <w:lang w:eastAsia="ru-RU"/>
        </w:rPr>
        <w:br/>
      </w: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261CF363" wp14:editId="3FB1D277">
            <wp:extent cx="152400" cy="152400"/>
            <wp:effectExtent l="19050" t="0" r="0" b="0"/>
            <wp:docPr id="6" name="Рисунок 6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✔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О</w:t>
      </w:r>
      <w:proofErr w:type="gramEnd"/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ткрыть каталог обращений</w:t>
      </w:r>
      <w:r w:rsidRPr="009B532C">
        <w:rPr>
          <w:rFonts w:ascii="Arial" w:eastAsia="Times New Roman" w:hAnsi="Arial" w:cs="Arial"/>
          <w:color w:val="000000"/>
          <w:sz w:val="14"/>
          <w:szCs w:val="16"/>
          <w:lang w:eastAsia="ru-RU"/>
        </w:rPr>
        <w:br/>
      </w: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3CF3A8FD" wp14:editId="6AA6D809">
            <wp:extent cx="152400" cy="152400"/>
            <wp:effectExtent l="19050" t="0" r="0" b="0"/>
            <wp:docPr id="7" name="Рисунок 7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✔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Нажать на подраздел «индивидуальные инвестиционные счета и долгосрочные сбережения»</w:t>
      </w:r>
      <w:r w:rsidRPr="009B532C">
        <w:rPr>
          <w:rFonts w:ascii="Arial" w:eastAsia="Times New Roman" w:hAnsi="Arial" w:cs="Arial"/>
          <w:color w:val="000000"/>
          <w:sz w:val="14"/>
          <w:szCs w:val="16"/>
          <w:lang w:eastAsia="ru-RU"/>
        </w:rPr>
        <w:br/>
      </w: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6584DEF6" wp14:editId="356A7269">
            <wp:extent cx="152400" cy="152400"/>
            <wp:effectExtent l="19050" t="0" r="0" b="0"/>
            <wp:docPr id="8" name="Рисунок 8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✔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Выбрать «заявление о применении в отношении договора на ведение ИИС, заключенного до 31 декабря 2023 (включительно), налоговых вычетов на долгосрочное владение (ДСГ)»</w:t>
      </w:r>
      <w:r w:rsidRPr="009B532C">
        <w:rPr>
          <w:rFonts w:ascii="Arial" w:eastAsia="Times New Roman" w:hAnsi="Arial" w:cs="Arial"/>
          <w:color w:val="000000"/>
          <w:sz w:val="14"/>
          <w:szCs w:val="16"/>
          <w:lang w:eastAsia="ru-RU"/>
        </w:rPr>
        <w:br/>
      </w: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455921BE" wp14:editId="07705DE1">
            <wp:extent cx="152400" cy="152400"/>
            <wp:effectExtent l="19050" t="0" r="0" b="0"/>
            <wp:docPr id="9" name="Рисунок 9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✔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Выбрать в выпадающем списке договор с брокером, который был заключен на ведение старого ИИС</w:t>
      </w:r>
      <w:r w:rsidRPr="009B532C">
        <w:rPr>
          <w:rFonts w:ascii="Arial" w:eastAsia="Times New Roman" w:hAnsi="Arial" w:cs="Arial"/>
          <w:color w:val="000000"/>
          <w:sz w:val="14"/>
          <w:szCs w:val="16"/>
          <w:lang w:eastAsia="ru-RU"/>
        </w:rPr>
        <w:br/>
      </w: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5CC4BF20" wp14:editId="02E5101C">
            <wp:extent cx="152400" cy="152400"/>
            <wp:effectExtent l="19050" t="0" r="0" b="0"/>
            <wp:docPr id="10" name="Рисунок 10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✔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Сверить сформированное заявление — оно уже автоматически заполнено</w:t>
      </w:r>
      <w:proofErr w:type="gramStart"/>
      <w:r w:rsidRPr="009B532C">
        <w:rPr>
          <w:rFonts w:ascii="Arial" w:eastAsia="Times New Roman" w:hAnsi="Arial" w:cs="Arial"/>
          <w:color w:val="000000"/>
          <w:sz w:val="14"/>
          <w:szCs w:val="16"/>
          <w:lang w:eastAsia="ru-RU"/>
        </w:rPr>
        <w:br/>
      </w: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3DA060C9" wp14:editId="4CADD410">
            <wp:extent cx="152400" cy="152400"/>
            <wp:effectExtent l="19050" t="0" r="0" b="0"/>
            <wp:docPr id="11" name="Рисунок 11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✔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П</w:t>
      </w:r>
      <w:proofErr w:type="gramEnd"/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одписать электронной подписью, нажать «отправить».</w:t>
      </w:r>
    </w:p>
    <w:p w:rsidR="00D20CA8" w:rsidRPr="009B532C" w:rsidRDefault="00983F08" w:rsidP="0069135C">
      <w:pPr>
        <w:rPr>
          <w:sz w:val="14"/>
          <w:szCs w:val="16"/>
        </w:rPr>
      </w:pPr>
      <w:r w:rsidRPr="009B532C">
        <w:rPr>
          <w:rFonts w:ascii="Times New Roman" w:eastAsia="Times New Roman" w:hAnsi="Times New Roman" w:cs="Times New Roman"/>
          <w:noProof/>
          <w:sz w:val="14"/>
          <w:szCs w:val="16"/>
          <w:lang w:eastAsia="ru-RU"/>
        </w:rPr>
        <w:drawing>
          <wp:inline distT="0" distB="0" distL="0" distR="0" wp14:anchorId="2DCD06B1" wp14:editId="2D868EAA">
            <wp:extent cx="152400" cy="152400"/>
            <wp:effectExtent l="19050" t="0" r="0" b="0"/>
            <wp:docPr id="12" name="Рисунок 12" descr="✉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✉️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32C">
        <w:rPr>
          <w:rFonts w:ascii="Arial" w:eastAsia="Times New Roman" w:hAnsi="Arial" w:cs="Arial"/>
          <w:color w:val="000000"/>
          <w:sz w:val="14"/>
          <w:szCs w:val="16"/>
          <w:shd w:val="clear" w:color="auto" w:fill="FFFFFF"/>
          <w:lang w:eastAsia="ru-RU"/>
        </w:rPr>
        <w:t>Подать заявление в ФНС также можно по почте или лично в инспекции.</w:t>
      </w:r>
      <w:bookmarkStart w:id="0" w:name="_GoBack"/>
      <w:bookmarkEnd w:id="0"/>
    </w:p>
    <w:sectPr w:rsidR="00D20CA8" w:rsidRPr="009B532C" w:rsidSect="00D20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3F08"/>
    <w:rsid w:val="0069135C"/>
    <w:rsid w:val="00983F08"/>
    <w:rsid w:val="009B532C"/>
    <w:rsid w:val="00D2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F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6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Романченко Татьяна Владимировна</cp:lastModifiedBy>
  <cp:revision>3</cp:revision>
  <dcterms:created xsi:type="dcterms:W3CDTF">2025-01-16T08:07:00Z</dcterms:created>
  <dcterms:modified xsi:type="dcterms:W3CDTF">2025-01-16T09:21:00Z</dcterms:modified>
</cp:coreProperties>
</file>