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7D5E3" w14:textId="0AD90FED" w:rsidR="00D935B4" w:rsidRDefault="0075493E" w:rsidP="0075493E">
      <w:pPr>
        <w:tabs>
          <w:tab w:val="left" w:pos="4395"/>
          <w:tab w:val="left" w:pos="4820"/>
        </w:tabs>
        <w:spacing w:after="0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B00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</w:t>
      </w:r>
    </w:p>
    <w:p w14:paraId="052432E3" w14:textId="0090B3A6" w:rsidR="0075493E" w:rsidRDefault="0075493E" w:rsidP="0075493E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283FF8DB" w14:textId="4648AC7E" w:rsidR="0075493E" w:rsidRDefault="0075493E" w:rsidP="0075493E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топливно-энергетического</w:t>
      </w:r>
    </w:p>
    <w:p w14:paraId="6BC3659A" w14:textId="0294AFBC" w:rsidR="0075493E" w:rsidRDefault="0075493E" w:rsidP="0075493E">
      <w:pPr>
        <w:spacing w:after="0"/>
        <w:ind w:left="5387" w:hanging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комплекса»</w:t>
      </w:r>
    </w:p>
    <w:p w14:paraId="1D267FD0" w14:textId="69021119" w:rsidR="0075493E" w:rsidRDefault="0075493E" w:rsidP="0075493E">
      <w:pPr>
        <w:spacing w:after="0"/>
        <w:ind w:left="5387" w:hanging="851"/>
        <w:jc w:val="center"/>
        <w:rPr>
          <w:rFonts w:ascii="Times New Roman" w:hAnsi="Times New Roman" w:cs="Times New Roman"/>
          <w:sz w:val="28"/>
          <w:szCs w:val="28"/>
        </w:rPr>
      </w:pPr>
    </w:p>
    <w:p w14:paraId="0F56E851" w14:textId="324A867A" w:rsidR="0075493E" w:rsidRDefault="0075493E" w:rsidP="0075493E">
      <w:pPr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7015C25F" w14:textId="573C84C1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</w:t>
      </w:r>
    </w:p>
    <w:p w14:paraId="47BDB575" w14:textId="6C6CD445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«Газификация муниципального образования Северский район</w:t>
      </w:r>
    </w:p>
    <w:p w14:paraId="261854FA" w14:textId="32265649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637917">
        <w:rPr>
          <w:rFonts w:ascii="Times New Roman" w:hAnsi="Times New Roman" w:cs="Times New Roman"/>
          <w:sz w:val="28"/>
          <w:szCs w:val="28"/>
        </w:rPr>
        <w:t>2</w:t>
      </w:r>
      <w:r w:rsidR="000A3BC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57DC7166" w14:textId="3EF7476C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2F7BCD42" w14:textId="2104A4F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подпрограммы </w:t>
      </w:r>
    </w:p>
    <w:p w14:paraId="4A38B0C7" w14:textId="0D752BB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«Газификация муниципального образования Северский </w:t>
      </w:r>
    </w:p>
    <w:p w14:paraId="631A1D8F" w14:textId="5094F72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0A3BC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7117777D" w14:textId="22CF0E1E" w:rsidR="004D19BB" w:rsidRDefault="004D19BB" w:rsidP="004D19BB">
      <w:pPr>
        <w:tabs>
          <w:tab w:val="left" w:pos="3870"/>
          <w:tab w:val="center" w:pos="4606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644" w:type="dxa"/>
        <w:tblInd w:w="-5" w:type="dxa"/>
        <w:tblLook w:val="04A0" w:firstRow="1" w:lastRow="0" w:firstColumn="1" w:lastColumn="0" w:noHBand="0" w:noVBand="1"/>
      </w:tblPr>
      <w:tblGrid>
        <w:gridCol w:w="4678"/>
        <w:gridCol w:w="4966"/>
      </w:tblGrid>
      <w:tr w:rsidR="004D19BB" w14:paraId="69E02301" w14:textId="77777777" w:rsidTr="00691A0C">
        <w:tc>
          <w:tcPr>
            <w:tcW w:w="4678" w:type="dxa"/>
          </w:tcPr>
          <w:p w14:paraId="1290CEE2" w14:textId="040863F2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                             </w:t>
            </w:r>
          </w:p>
          <w:p w14:paraId="672ACEBE" w14:textId="585D6E65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704A3500" w14:textId="2C41B5F8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«Газификация муниципального образования</w:t>
            </w:r>
            <w: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Северский район на период 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3B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C018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(далее- подпрограмма)</w:t>
            </w:r>
            <w:r w:rsidR="009E46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D19BB" w14:paraId="1738DFE7" w14:textId="77777777" w:rsidTr="00691A0C">
        <w:tc>
          <w:tcPr>
            <w:tcW w:w="4678" w:type="dxa"/>
          </w:tcPr>
          <w:p w14:paraId="56ABCDAE" w14:textId="0603D083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4966" w:type="dxa"/>
          </w:tcPr>
          <w:p w14:paraId="17FE70C4" w14:textId="6ED2288B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</w:tc>
      </w:tr>
      <w:tr w:rsidR="004D19BB" w14:paraId="460D2827" w14:textId="77777777" w:rsidTr="00691A0C">
        <w:tc>
          <w:tcPr>
            <w:tcW w:w="4678" w:type="dxa"/>
          </w:tcPr>
          <w:p w14:paraId="7BF26C71" w14:textId="18FA3AC9" w:rsidR="004D19BB" w:rsidRDefault="004D19BB" w:rsidP="004D19BB">
            <w:pPr>
              <w:tabs>
                <w:tab w:val="left" w:pos="3870"/>
                <w:tab w:val="center" w:pos="4606"/>
              </w:tabs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4966" w:type="dxa"/>
          </w:tcPr>
          <w:p w14:paraId="18843012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комплексное развитие газификации населенных пунктов Северского района;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E372EDA" w14:textId="0F6A5954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улучшение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построенных газораспределительных сетей</w:t>
            </w:r>
          </w:p>
        </w:tc>
      </w:tr>
      <w:tr w:rsidR="004D19BB" w14:paraId="5FDA77AE" w14:textId="77777777" w:rsidTr="00691A0C">
        <w:tc>
          <w:tcPr>
            <w:tcW w:w="4678" w:type="dxa"/>
          </w:tcPr>
          <w:p w14:paraId="01CA3A89" w14:textId="5E96F2EB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4966" w:type="dxa"/>
          </w:tcPr>
          <w:p w14:paraId="6D98636A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повышение жизненного уровня населения;</w:t>
            </w:r>
          </w:p>
          <w:p w14:paraId="0A2AC8EE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достижение устойчивых темпов развития экономики городских и сельских поселений;</w:t>
            </w:r>
          </w:p>
          <w:p w14:paraId="46344F7E" w14:textId="5A45E4FE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наращивание темпов газификации с учётом максимальной загрузки действующих газопроводов, расширение газовых сетей и систем газоснабжения</w:t>
            </w:r>
          </w:p>
        </w:tc>
      </w:tr>
      <w:tr w:rsidR="004D19BB" w14:paraId="30C5F1A3" w14:textId="77777777" w:rsidTr="00691A0C">
        <w:tc>
          <w:tcPr>
            <w:tcW w:w="4678" w:type="dxa"/>
          </w:tcPr>
          <w:p w14:paraId="5B2E360F" w14:textId="60F2BC7D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4966" w:type="dxa"/>
          </w:tcPr>
          <w:p w14:paraId="74DD9F29" w14:textId="37B647C3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вод построенных газопроводов;</w:t>
            </w:r>
          </w:p>
          <w:p w14:paraId="4ED53DFB" w14:textId="77777777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газифицируемых населенных пунктов</w:t>
            </w:r>
          </w:p>
          <w:p w14:paraId="16DCD437" w14:textId="13A57DBB" w:rsidR="00C018F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509748C" w14:textId="77777777" w:rsidTr="00691A0C">
        <w:tc>
          <w:tcPr>
            <w:tcW w:w="4678" w:type="dxa"/>
          </w:tcPr>
          <w:p w14:paraId="34D3C1C6" w14:textId="0FF013C8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4966" w:type="dxa"/>
          </w:tcPr>
          <w:p w14:paraId="7272DFD7" w14:textId="2F66FB15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одпрограмма реализуется в один этап;</w:t>
            </w:r>
          </w:p>
          <w:p w14:paraId="3867BCC6" w14:textId="50A20F13" w:rsidR="00614CFA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подпрограммы – </w:t>
            </w:r>
          </w:p>
          <w:p w14:paraId="3ABD8E50" w14:textId="353C9F8D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3B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4D19BB" w14:paraId="033DC8CC" w14:textId="77777777" w:rsidTr="00691A0C">
        <w:tc>
          <w:tcPr>
            <w:tcW w:w="4678" w:type="dxa"/>
          </w:tcPr>
          <w:p w14:paraId="26C8DE67" w14:textId="26E2A79F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4966" w:type="dxa"/>
          </w:tcPr>
          <w:p w14:paraId="634D8F5F" w14:textId="2DD0DE13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всего на 2015-20</w:t>
            </w:r>
            <w:r w:rsidR="00AF0606" w:rsidRPr="000A3B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3BC5" w:rsidRPr="000A3B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годы предусмотрено</w:t>
            </w:r>
          </w:p>
          <w:p w14:paraId="31820DFF" w14:textId="785077A2" w:rsidR="004D19BB" w:rsidRPr="000A3BC5" w:rsidRDefault="000A3BC5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1 863,0</w:t>
            </w:r>
            <w:r w:rsidR="007839D1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19BB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 </w:t>
            </w:r>
          </w:p>
          <w:p w14:paraId="655FCB59" w14:textId="64E4885F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B75BF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счёт средств бюджета муниципального </w:t>
            </w:r>
          </w:p>
          <w:p w14:paraId="2708FBC3" w14:textId="24F4EB90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образования Северский район</w:t>
            </w:r>
            <w:r w:rsidR="002E40AC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0A3BC5">
              <w:rPr>
                <w:rFonts w:ascii="Times New Roman" w:hAnsi="Times New Roman" w:cs="Times New Roman"/>
                <w:sz w:val="28"/>
                <w:szCs w:val="28"/>
              </w:rPr>
              <w:t>1 863,0</w:t>
            </w:r>
            <w:r w:rsidR="00260732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тыс. рублей:</w:t>
            </w:r>
          </w:p>
          <w:p w14:paraId="1EAF26EF" w14:textId="306C3CF1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529811218"/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544,1 тыс. рублей</w:t>
            </w:r>
          </w:p>
          <w:p w14:paraId="4075500D" w14:textId="1AE7079A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225,8 тыс. рублей</w:t>
            </w:r>
          </w:p>
          <w:p w14:paraId="305CFA3B" w14:textId="529C7ADC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  <w:r w:rsidR="00CB75BF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36C5" w:rsidRPr="000A3BC5">
              <w:rPr>
                <w:rFonts w:ascii="Times New Roman" w:hAnsi="Times New Roman" w:cs="Times New Roman"/>
                <w:sz w:val="28"/>
                <w:szCs w:val="28"/>
              </w:rPr>
              <w:t>256,4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11EC8BAE" w14:textId="42AFB81A" w:rsidR="00CB75BF" w:rsidRPr="000A3BC5" w:rsidRDefault="00CB75BF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AF0606" w:rsidRPr="000A3BC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60732" w:rsidRPr="000A3BC5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3FC6FEED" w14:textId="6077B1AC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2019 год –</w:t>
            </w:r>
            <w:r w:rsidR="007839D1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0732" w:rsidRPr="000A3BC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E40AC" w:rsidRPr="000A3BC5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7119C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265F5DF2" w14:textId="48C0D209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080C00" w:rsidRPr="000A3BC5">
              <w:rPr>
                <w:rFonts w:ascii="Times New Roman" w:hAnsi="Times New Roman" w:cs="Times New Roman"/>
                <w:sz w:val="28"/>
                <w:szCs w:val="28"/>
              </w:rPr>
              <w:t>100,7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1BA2ACE9" w14:textId="4C633895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203865" w:rsidRPr="000A3BC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D2CA2" w:rsidRPr="000A3BC5"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  <w:r w:rsidR="002E40AC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697121EF" w14:textId="349B0958" w:rsidR="00C018FB" w:rsidRPr="000A3BC5" w:rsidRDefault="002E40AC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AD0663" w:rsidRPr="000A3BC5">
              <w:rPr>
                <w:rFonts w:ascii="Times New Roman" w:hAnsi="Times New Roman" w:cs="Times New Roman"/>
                <w:sz w:val="28"/>
                <w:szCs w:val="28"/>
              </w:rPr>
              <w:t>109,2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bookmarkEnd w:id="0"/>
          </w:p>
          <w:p w14:paraId="1331BC8F" w14:textId="77777777" w:rsidR="006C4D90" w:rsidRPr="000A3BC5" w:rsidRDefault="006C4D90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AD0663" w:rsidRPr="000A3BC5">
              <w:rPr>
                <w:rFonts w:ascii="Times New Roman" w:hAnsi="Times New Roman" w:cs="Times New Roman"/>
                <w:sz w:val="28"/>
                <w:szCs w:val="28"/>
              </w:rPr>
              <w:t>109,2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0308CA19" w14:textId="5CA090A2" w:rsidR="000A3BC5" w:rsidRPr="000A3BC5" w:rsidRDefault="000A3BC5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2024 год – 109,2 тыс. рублей.</w:t>
            </w:r>
          </w:p>
        </w:tc>
      </w:tr>
      <w:tr w:rsidR="00614CFA" w14:paraId="6C0F5E6D" w14:textId="77777777" w:rsidTr="00691A0C">
        <w:tc>
          <w:tcPr>
            <w:tcW w:w="4678" w:type="dxa"/>
          </w:tcPr>
          <w:p w14:paraId="2859C51D" w14:textId="160926A9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4966" w:type="dxa"/>
          </w:tcPr>
          <w:p w14:paraId="16EBB870" w14:textId="46BDAD8C" w:rsidR="00614CFA" w:rsidRPr="004D19BB" w:rsidRDefault="00614CFA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</w:tc>
      </w:tr>
    </w:tbl>
    <w:p w14:paraId="64794932" w14:textId="1BF9FDD3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925E469" w14:textId="77777777" w:rsidR="00614CFA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Характеристика текущего состояния газификации населенных пунктов</w:t>
      </w:r>
    </w:p>
    <w:p w14:paraId="5B64BD3E" w14:textId="3DB2268E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Северского район</w:t>
      </w:r>
    </w:p>
    <w:p w14:paraId="767DF57E" w14:textId="77777777" w:rsidR="00614CFA" w:rsidRDefault="00614CFA" w:rsidP="004B0243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 w:line="240" w:lineRule="auto"/>
        <w:ind w:left="3827" w:hanging="3827"/>
        <w:jc w:val="center"/>
        <w:rPr>
          <w:rFonts w:ascii="Times New Roman" w:hAnsi="Times New Roman" w:cs="Times New Roman"/>
          <w:sz w:val="28"/>
          <w:szCs w:val="28"/>
        </w:rPr>
      </w:pPr>
    </w:p>
    <w:p w14:paraId="0EBB5D41" w14:textId="77777777" w:rsidR="00D34479" w:rsidRDefault="00487304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</w:t>
      </w:r>
      <w:r w:rsidR="00133012">
        <w:rPr>
          <w:rFonts w:ascii="Times New Roman" w:hAnsi="Times New Roman" w:cs="Times New Roman"/>
          <w:sz w:val="28"/>
          <w:szCs w:val="28"/>
        </w:rPr>
        <w:t xml:space="preserve"> ресурсов природный газ является наиболее надежным источником энергоснабжения и экономичным видом топлива. Поэтому особенно актуальным становятся вопросы газификации жилых домов, объектов социальной сферы и народного хозяйства.</w:t>
      </w:r>
    </w:p>
    <w:p w14:paraId="6C23C7A1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газификации в Северском районе является одной из наиболее острых социальных задач. Реализация подпрограммы позволит обеспечить рост темпов газификации в Северском районе, ослабит социальную напряженность в обществе, будет способствовать повышению жизненного уровня населения.</w:t>
      </w:r>
    </w:p>
    <w:p w14:paraId="7397ABCE" w14:textId="2242CD12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Pr="000A3BC5">
        <w:rPr>
          <w:rFonts w:ascii="Times New Roman" w:hAnsi="Times New Roman" w:cs="Times New Roman"/>
          <w:sz w:val="28"/>
          <w:szCs w:val="28"/>
        </w:rPr>
        <w:t>1 января 20</w:t>
      </w:r>
      <w:r w:rsidR="000A3BC5">
        <w:rPr>
          <w:rFonts w:ascii="Times New Roman" w:hAnsi="Times New Roman" w:cs="Times New Roman"/>
          <w:sz w:val="28"/>
          <w:szCs w:val="28"/>
        </w:rPr>
        <w:t>21</w:t>
      </w:r>
      <w:r w:rsidRPr="000A3BC5">
        <w:rPr>
          <w:rFonts w:ascii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</w:rPr>
        <w:t xml:space="preserve">Северском районе газифицировано </w:t>
      </w:r>
      <w:r w:rsidR="00DA3EF0" w:rsidRPr="000A3BC5">
        <w:rPr>
          <w:rFonts w:ascii="Times New Roman" w:hAnsi="Times New Roman" w:cs="Times New Roman"/>
          <w:sz w:val="28"/>
          <w:szCs w:val="28"/>
        </w:rPr>
        <w:t>3</w:t>
      </w:r>
      <w:r w:rsidR="00691A0C">
        <w:rPr>
          <w:rFonts w:ascii="Times New Roman" w:hAnsi="Times New Roman" w:cs="Times New Roman"/>
          <w:sz w:val="28"/>
          <w:szCs w:val="28"/>
        </w:rPr>
        <w:t>3</w:t>
      </w:r>
      <w:r w:rsidRPr="000A3BC5">
        <w:rPr>
          <w:rFonts w:ascii="Times New Roman" w:hAnsi="Times New Roman" w:cs="Times New Roman"/>
          <w:sz w:val="28"/>
          <w:szCs w:val="28"/>
        </w:rPr>
        <w:t xml:space="preserve"> населенных пункта</w:t>
      </w:r>
      <w:r w:rsidR="00DA3EF0" w:rsidRPr="000A3BC5">
        <w:rPr>
          <w:rFonts w:ascii="Times New Roman" w:hAnsi="Times New Roman" w:cs="Times New Roman"/>
          <w:sz w:val="28"/>
          <w:szCs w:val="28"/>
        </w:rPr>
        <w:t xml:space="preserve">, </w:t>
      </w:r>
      <w:r w:rsidRPr="000A3BC5">
        <w:rPr>
          <w:rFonts w:ascii="Times New Roman" w:hAnsi="Times New Roman" w:cs="Times New Roman"/>
          <w:sz w:val="28"/>
          <w:szCs w:val="28"/>
        </w:rPr>
        <w:t>общая протяженность газопроводов составляет 1</w:t>
      </w:r>
      <w:r w:rsidR="00DA3EF0" w:rsidRPr="000A3BC5">
        <w:rPr>
          <w:rFonts w:ascii="Times New Roman" w:hAnsi="Times New Roman" w:cs="Times New Roman"/>
          <w:sz w:val="28"/>
          <w:szCs w:val="28"/>
        </w:rPr>
        <w:t> 432,13</w:t>
      </w:r>
      <w:r w:rsidRPr="000A3BC5">
        <w:rPr>
          <w:rFonts w:ascii="Times New Roman" w:hAnsi="Times New Roman" w:cs="Times New Roman"/>
          <w:sz w:val="28"/>
          <w:szCs w:val="28"/>
        </w:rPr>
        <w:t xml:space="preserve"> км. Однако в настоящее время из 4</w:t>
      </w:r>
      <w:r w:rsidR="000A3BC5">
        <w:rPr>
          <w:rFonts w:ascii="Times New Roman" w:hAnsi="Times New Roman" w:cs="Times New Roman"/>
          <w:sz w:val="28"/>
          <w:szCs w:val="28"/>
        </w:rPr>
        <w:t>8</w:t>
      </w:r>
      <w:r w:rsidRPr="000A3BC5">
        <w:rPr>
          <w:rFonts w:ascii="Times New Roman" w:hAnsi="Times New Roman" w:cs="Times New Roman"/>
          <w:sz w:val="28"/>
          <w:szCs w:val="28"/>
        </w:rPr>
        <w:t xml:space="preserve"> населенных пунктов Северского района остаются не газифицированными </w:t>
      </w:r>
      <w:r w:rsidR="00867557" w:rsidRPr="000A3BC5">
        <w:rPr>
          <w:rFonts w:ascii="Times New Roman" w:hAnsi="Times New Roman" w:cs="Times New Roman"/>
          <w:sz w:val="28"/>
          <w:szCs w:val="28"/>
        </w:rPr>
        <w:t>1</w:t>
      </w:r>
      <w:r w:rsidR="00691A0C">
        <w:rPr>
          <w:rFonts w:ascii="Times New Roman" w:hAnsi="Times New Roman" w:cs="Times New Roman"/>
          <w:sz w:val="28"/>
          <w:szCs w:val="28"/>
        </w:rPr>
        <w:t>5</w:t>
      </w:r>
      <w:r w:rsidRPr="000A3BC5">
        <w:rPr>
          <w:rFonts w:ascii="Times New Roman" w:hAnsi="Times New Roman" w:cs="Times New Roman"/>
          <w:sz w:val="28"/>
          <w:szCs w:val="28"/>
        </w:rPr>
        <w:t xml:space="preserve">, или </w:t>
      </w:r>
      <w:r w:rsidR="00691A0C">
        <w:rPr>
          <w:rFonts w:ascii="Times New Roman" w:hAnsi="Times New Roman" w:cs="Times New Roman"/>
          <w:sz w:val="28"/>
          <w:szCs w:val="28"/>
        </w:rPr>
        <w:t>31</w:t>
      </w:r>
      <w:r w:rsidR="00867557" w:rsidRPr="000A3BC5">
        <w:rPr>
          <w:rFonts w:ascii="Times New Roman" w:hAnsi="Times New Roman" w:cs="Times New Roman"/>
          <w:sz w:val="28"/>
          <w:szCs w:val="28"/>
        </w:rPr>
        <w:t xml:space="preserve"> </w:t>
      </w:r>
      <w:r w:rsidRPr="000A3BC5">
        <w:rPr>
          <w:rFonts w:ascii="Times New Roman" w:hAnsi="Times New Roman" w:cs="Times New Roman"/>
          <w:sz w:val="28"/>
          <w:szCs w:val="28"/>
        </w:rPr>
        <w:t>процент</w:t>
      </w:r>
      <w:r w:rsidR="004B0243">
        <w:rPr>
          <w:rFonts w:ascii="Times New Roman" w:hAnsi="Times New Roman" w:cs="Times New Roman"/>
          <w:sz w:val="28"/>
          <w:szCs w:val="28"/>
        </w:rPr>
        <w:t>.</w:t>
      </w:r>
      <w:r w:rsidRPr="000A3B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DE6EB8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программно-целевого метода направлено на создание </w:t>
      </w:r>
      <w:r w:rsidR="00B249F1">
        <w:rPr>
          <w:rFonts w:ascii="Times New Roman" w:hAnsi="Times New Roman" w:cs="Times New Roman"/>
          <w:sz w:val="28"/>
          <w:szCs w:val="28"/>
        </w:rPr>
        <w:t>условий для эффективного управления требуемыми подпрограммы ресурсами, в том числе финансовыми.</w:t>
      </w:r>
    </w:p>
    <w:p w14:paraId="04A95288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Подпрограммой предусмотрены следующие основные решения поставленной проблемы:</w:t>
      </w:r>
    </w:p>
    <w:p w14:paraId="7E2ABA7F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Комплексный подход к решению проблемы</w:t>
      </w:r>
    </w:p>
    <w:p w14:paraId="582BF503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задачи и основные направления реализации подпрограммы позволяют учесть основные её аспекты и определить приоритетность тех или иных мероприятий.</w:t>
      </w:r>
    </w:p>
    <w:p w14:paraId="2D4B455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Координация решения проблемы</w:t>
      </w:r>
    </w:p>
    <w:p w14:paraId="4111B40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Координатором подпрограммы является муниципальное казенное учреждение муниципального образования Северский район «Управление капитального строительства» (далее- Координатор).</w:t>
      </w:r>
    </w:p>
    <w:p w14:paraId="231EFF4E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полного и своевременного финансирования мероприятий, что обеспечит своевременность и полноту их оплаты.</w:t>
      </w:r>
    </w:p>
    <w:p w14:paraId="29ADA065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Целесообразность и преимущество использования программно-целевого метода обусловлены необходимостью достижения наиболее оптимальных качественных и количественных результатов в ходе реализации подпрограммы при сохранении эффективности в выборе способов решения социально значимых проблем. В связи с этим лишь испол</w:t>
      </w:r>
      <w:r w:rsidR="00D016E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зование системного и комплексного подхода позволит </w:t>
      </w:r>
      <w:r w:rsidR="00D016E6">
        <w:rPr>
          <w:rFonts w:ascii="Times New Roman" w:hAnsi="Times New Roman" w:cs="Times New Roman"/>
          <w:sz w:val="28"/>
          <w:szCs w:val="28"/>
        </w:rPr>
        <w:t>обеспечить достижение наибольшего эффекта.</w:t>
      </w:r>
    </w:p>
    <w:p w14:paraId="647559D6" w14:textId="07CEF585" w:rsidR="00D016E6" w:rsidRDefault="00D016E6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Природный газ является наиболее надежным источником энергоснабжения и более экономичным видом топлива.</w:t>
      </w:r>
    </w:p>
    <w:p w14:paraId="55404418" w14:textId="77777777" w:rsidR="00D016E6" w:rsidRDefault="00D016E6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F7FD11" w14:textId="04EF1B8F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Цели, задачи, сроки и этапы реализации подпрограммы</w:t>
      </w:r>
    </w:p>
    <w:p w14:paraId="640100C2" w14:textId="77777777" w:rsidR="00D34479" w:rsidRDefault="00D34479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CD364D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подпрограммы являются: </w:t>
      </w:r>
    </w:p>
    <w:p w14:paraId="676EB1E4" w14:textId="7670FBDF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6E6">
        <w:rPr>
          <w:rFonts w:ascii="Times New Roman" w:hAnsi="Times New Roman" w:cs="Times New Roman"/>
          <w:sz w:val="28"/>
          <w:szCs w:val="28"/>
        </w:rPr>
        <w:t>омплексное развитие газификации населенных пунктов Северского района;</w:t>
      </w:r>
    </w:p>
    <w:p w14:paraId="1685094A" w14:textId="77777777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016E6">
        <w:rPr>
          <w:rFonts w:ascii="Times New Roman" w:hAnsi="Times New Roman" w:cs="Times New Roman"/>
          <w:sz w:val="28"/>
          <w:szCs w:val="28"/>
        </w:rPr>
        <w:t>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 построенных газораспределительных сетей.</w:t>
      </w:r>
    </w:p>
    <w:p w14:paraId="58ED3F81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433DE2C6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жизненного уровня населения; </w:t>
      </w:r>
    </w:p>
    <w:p w14:paraId="44027C5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сельских поселений;</w:t>
      </w:r>
    </w:p>
    <w:p w14:paraId="303BAF2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 действующих газопроводов, расширение газовых сетей и систем газоснабжения.</w:t>
      </w:r>
    </w:p>
    <w:p w14:paraId="4183BAC0" w14:textId="7AAAC581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подпрограммы-2015-20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EC7D30">
        <w:rPr>
          <w:rFonts w:ascii="Times New Roman" w:hAnsi="Times New Roman" w:cs="Times New Roman"/>
          <w:sz w:val="28"/>
          <w:szCs w:val="28"/>
        </w:rPr>
        <w:t>4</w:t>
      </w:r>
      <w:r w:rsidR="00AF06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годы.</w:t>
      </w:r>
    </w:p>
    <w:p w14:paraId="7B77D45C" w14:textId="199D4599" w:rsidR="00D016E6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реализуется в один этап.</w:t>
      </w:r>
    </w:p>
    <w:p w14:paraId="51539103" w14:textId="0DEF0D1D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879595" w14:textId="03894909" w:rsidR="00D016E6" w:rsidRDefault="0020009A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подпрограммы</w:t>
      </w:r>
    </w:p>
    <w:p w14:paraId="44C37FC3" w14:textId="1B093D19" w:rsidR="0020009A" w:rsidRDefault="0020009A" w:rsidP="00645220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C1E4587" w14:textId="48650B37" w:rsidR="002E40AC" w:rsidRPr="002E40AC" w:rsidRDefault="00645220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финансирования подпрограммы на </w:t>
      </w:r>
      <w:r w:rsidRPr="00867557">
        <w:rPr>
          <w:rFonts w:ascii="Times New Roman" w:hAnsi="Times New Roman" w:cs="Times New Roman"/>
          <w:sz w:val="28"/>
          <w:szCs w:val="28"/>
        </w:rPr>
        <w:t>2015-20</w:t>
      </w:r>
      <w:r w:rsidR="00AF0606" w:rsidRPr="00867557">
        <w:rPr>
          <w:rFonts w:ascii="Times New Roman" w:hAnsi="Times New Roman" w:cs="Times New Roman"/>
          <w:sz w:val="28"/>
          <w:szCs w:val="28"/>
        </w:rPr>
        <w:t>2</w:t>
      </w:r>
      <w:r w:rsidR="00EC7D30">
        <w:rPr>
          <w:rFonts w:ascii="Times New Roman" w:hAnsi="Times New Roman" w:cs="Times New Roman"/>
          <w:sz w:val="28"/>
          <w:szCs w:val="28"/>
        </w:rPr>
        <w:t>4</w:t>
      </w:r>
      <w:r w:rsidRPr="00867557">
        <w:rPr>
          <w:rFonts w:ascii="Times New Roman" w:hAnsi="Times New Roman" w:cs="Times New Roman"/>
          <w:sz w:val="28"/>
          <w:szCs w:val="28"/>
        </w:rPr>
        <w:t xml:space="preserve"> годы </w:t>
      </w:r>
      <w:r w:rsidR="00EC7D30">
        <w:rPr>
          <w:rFonts w:ascii="Times New Roman" w:hAnsi="Times New Roman" w:cs="Times New Roman"/>
          <w:sz w:val="28"/>
          <w:szCs w:val="28"/>
        </w:rPr>
        <w:t>1</w:t>
      </w:r>
      <w:r w:rsidR="005F6472">
        <w:rPr>
          <w:rFonts w:ascii="Times New Roman" w:hAnsi="Times New Roman" w:cs="Times New Roman"/>
          <w:sz w:val="28"/>
          <w:szCs w:val="28"/>
        </w:rPr>
        <w:t> 863,0</w:t>
      </w:r>
      <w:r w:rsidR="002E40AC" w:rsidRPr="00EC7D30">
        <w:rPr>
          <w:rFonts w:ascii="Times New Roman" w:hAnsi="Times New Roman" w:cs="Times New Roman"/>
          <w:sz w:val="28"/>
          <w:szCs w:val="28"/>
        </w:rPr>
        <w:t xml:space="preserve"> </w:t>
      </w:r>
      <w:r w:rsidR="002E40AC" w:rsidRPr="002E40AC">
        <w:rPr>
          <w:rFonts w:ascii="Times New Roman" w:hAnsi="Times New Roman" w:cs="Times New Roman"/>
          <w:sz w:val="28"/>
          <w:szCs w:val="28"/>
        </w:rPr>
        <w:t xml:space="preserve">тыс. рублей, в том числе:  </w:t>
      </w:r>
    </w:p>
    <w:p w14:paraId="205E1493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за счёт средств бюджета муниципального </w:t>
      </w:r>
    </w:p>
    <w:p w14:paraId="54481EA6" w14:textId="388677A1" w:rsidR="002E40AC" w:rsidRPr="002E40AC" w:rsidRDefault="002E40AC" w:rsidP="00F83DB0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образования Северский район – </w:t>
      </w:r>
      <w:r w:rsidR="00867557" w:rsidRPr="00EC7D30">
        <w:rPr>
          <w:rFonts w:ascii="Times New Roman" w:hAnsi="Times New Roman" w:cs="Times New Roman"/>
          <w:sz w:val="28"/>
          <w:szCs w:val="28"/>
        </w:rPr>
        <w:t>1</w:t>
      </w:r>
      <w:r w:rsidR="005F6472">
        <w:rPr>
          <w:rFonts w:ascii="Times New Roman" w:hAnsi="Times New Roman" w:cs="Times New Roman"/>
          <w:sz w:val="28"/>
          <w:szCs w:val="28"/>
        </w:rPr>
        <w:t> 863,0</w:t>
      </w:r>
      <w:r w:rsidR="00260732" w:rsidRPr="00EC7D30">
        <w:rPr>
          <w:rFonts w:ascii="Times New Roman" w:hAnsi="Times New Roman" w:cs="Times New Roman"/>
          <w:sz w:val="28"/>
          <w:szCs w:val="28"/>
        </w:rPr>
        <w:t xml:space="preserve"> </w:t>
      </w:r>
      <w:r w:rsidRPr="002E40AC">
        <w:rPr>
          <w:rFonts w:ascii="Times New Roman" w:hAnsi="Times New Roman" w:cs="Times New Roman"/>
          <w:sz w:val="28"/>
          <w:szCs w:val="28"/>
        </w:rPr>
        <w:t>тыс. рублей:</w:t>
      </w:r>
    </w:p>
    <w:p w14:paraId="6DCC9893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2015 год - 544,1 тыс. рублей</w:t>
      </w:r>
    </w:p>
    <w:p w14:paraId="5D062A2C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2016 год - 225,8 тыс. рублей</w:t>
      </w:r>
    </w:p>
    <w:p w14:paraId="508CD40B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2017 год – 256,4 тыс. рублей</w:t>
      </w:r>
    </w:p>
    <w:p w14:paraId="45AF7FB7" w14:textId="60957B99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2018 год – 9</w:t>
      </w:r>
      <w:r w:rsidR="00260732">
        <w:rPr>
          <w:rFonts w:ascii="Times New Roman" w:hAnsi="Times New Roman" w:cs="Times New Roman"/>
          <w:sz w:val="28"/>
          <w:szCs w:val="28"/>
        </w:rPr>
        <w:t>7,0</w:t>
      </w:r>
      <w:r w:rsidRPr="002E40A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78C36186" w14:textId="475310A3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2019 год – </w:t>
      </w:r>
      <w:r w:rsidR="00260732">
        <w:rPr>
          <w:rFonts w:ascii="Times New Roman" w:hAnsi="Times New Roman" w:cs="Times New Roman"/>
          <w:sz w:val="28"/>
          <w:szCs w:val="28"/>
        </w:rPr>
        <w:t>202</w:t>
      </w:r>
      <w:r w:rsidRPr="002E40AC">
        <w:rPr>
          <w:rFonts w:ascii="Times New Roman" w:hAnsi="Times New Roman" w:cs="Times New Roman"/>
          <w:sz w:val="28"/>
          <w:szCs w:val="28"/>
        </w:rPr>
        <w:t>,2 тыс. рублей</w:t>
      </w:r>
    </w:p>
    <w:p w14:paraId="7A814DE8" w14:textId="6FACB5F2" w:rsidR="002E40AC" w:rsidRPr="00EC7D30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D30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080C00" w:rsidRPr="00EC7D30">
        <w:rPr>
          <w:rFonts w:ascii="Times New Roman" w:hAnsi="Times New Roman" w:cs="Times New Roman"/>
          <w:sz w:val="28"/>
          <w:szCs w:val="28"/>
        </w:rPr>
        <w:t>100,7</w:t>
      </w:r>
      <w:r w:rsidRPr="00EC7D30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4D96C3C7" w14:textId="1FA844A2" w:rsidR="002E40AC" w:rsidRPr="00EC7D30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D30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6370F7" w:rsidRPr="00EC7D30">
        <w:rPr>
          <w:rFonts w:ascii="Times New Roman" w:hAnsi="Times New Roman" w:cs="Times New Roman"/>
          <w:sz w:val="28"/>
          <w:szCs w:val="28"/>
        </w:rPr>
        <w:t>10</w:t>
      </w:r>
      <w:r w:rsidR="005F6472">
        <w:rPr>
          <w:rFonts w:ascii="Times New Roman" w:hAnsi="Times New Roman" w:cs="Times New Roman"/>
          <w:sz w:val="28"/>
          <w:szCs w:val="28"/>
        </w:rPr>
        <w:t>9</w:t>
      </w:r>
      <w:r w:rsidR="00F83DB0">
        <w:rPr>
          <w:rFonts w:ascii="Times New Roman" w:hAnsi="Times New Roman" w:cs="Times New Roman"/>
          <w:sz w:val="28"/>
          <w:szCs w:val="28"/>
        </w:rPr>
        <w:t>,</w:t>
      </w:r>
      <w:r w:rsidR="005F6472">
        <w:rPr>
          <w:rFonts w:ascii="Times New Roman" w:hAnsi="Times New Roman" w:cs="Times New Roman"/>
          <w:sz w:val="28"/>
          <w:szCs w:val="28"/>
        </w:rPr>
        <w:t>2</w:t>
      </w:r>
      <w:r w:rsidRPr="00EC7D30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44009CA7" w14:textId="5BF3FB1B" w:rsidR="00CE5309" w:rsidRPr="00EC7D30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D30"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AD0663" w:rsidRPr="00EC7D30">
        <w:rPr>
          <w:rFonts w:ascii="Times New Roman" w:hAnsi="Times New Roman" w:cs="Times New Roman"/>
          <w:sz w:val="28"/>
          <w:szCs w:val="28"/>
        </w:rPr>
        <w:t>109,2</w:t>
      </w:r>
      <w:r w:rsidRPr="00EC7D3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B0C67" w:rsidRPr="00EC7D30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2CE2A7DE" w14:textId="77777777" w:rsidR="00EC7D30" w:rsidRDefault="00CE5309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D30"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AD0663" w:rsidRPr="00EC7D30">
        <w:rPr>
          <w:rFonts w:ascii="Times New Roman" w:hAnsi="Times New Roman" w:cs="Times New Roman"/>
          <w:sz w:val="28"/>
          <w:szCs w:val="28"/>
        </w:rPr>
        <w:t>109,2</w:t>
      </w:r>
      <w:r w:rsidRPr="00EC7D3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B0C67" w:rsidRPr="00EC7D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8301AE" w14:textId="63F35F61" w:rsidR="007119C5" w:rsidRDefault="00EC7D30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109,2 тыс. рублей.</w:t>
      </w:r>
      <w:r w:rsidR="00DB0C67" w:rsidRPr="00EC7D30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14:paraId="71B017E6" w14:textId="4C46DB36" w:rsidR="00550E68" w:rsidRDefault="00550E68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007D39" w14:textId="6ED5162C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Перечень целевых показателей подпрограммы с расшифровкой плановых значений по годам реализации</w:t>
      </w:r>
    </w:p>
    <w:p w14:paraId="7FC076F0" w14:textId="77777777" w:rsidR="00DB0C67" w:rsidRDefault="00DB0C67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BFF84F" w14:textId="6FBEF01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Ожидаемые результаты реализации </w:t>
      </w:r>
      <w:r w:rsidR="00DB0C67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DB0C67" w:rsidRPr="00EC7D30">
        <w:rPr>
          <w:rFonts w:ascii="Times New Roman" w:hAnsi="Times New Roman" w:cs="Times New Roman"/>
          <w:sz w:val="28"/>
          <w:szCs w:val="28"/>
        </w:rPr>
        <w:t>к</w:t>
      </w:r>
      <w:r w:rsidRPr="00EC7D30">
        <w:rPr>
          <w:rFonts w:ascii="Times New Roman" w:hAnsi="Times New Roman" w:cs="Times New Roman"/>
          <w:sz w:val="28"/>
          <w:szCs w:val="28"/>
        </w:rPr>
        <w:t xml:space="preserve"> 20</w:t>
      </w:r>
      <w:r w:rsidR="00867557" w:rsidRPr="00EC7D30">
        <w:rPr>
          <w:rFonts w:ascii="Times New Roman" w:hAnsi="Times New Roman" w:cs="Times New Roman"/>
          <w:sz w:val="28"/>
          <w:szCs w:val="28"/>
        </w:rPr>
        <w:t>2</w:t>
      </w:r>
      <w:r w:rsidR="00B13E28">
        <w:rPr>
          <w:rFonts w:ascii="Times New Roman" w:hAnsi="Times New Roman" w:cs="Times New Roman"/>
          <w:sz w:val="28"/>
          <w:szCs w:val="28"/>
        </w:rPr>
        <w:t>4</w:t>
      </w:r>
      <w:r w:rsidR="00EC7D30" w:rsidRPr="00EC7D30">
        <w:rPr>
          <w:rFonts w:ascii="Times New Roman" w:hAnsi="Times New Roman" w:cs="Times New Roman"/>
          <w:sz w:val="28"/>
          <w:szCs w:val="28"/>
        </w:rPr>
        <w:t xml:space="preserve"> </w:t>
      </w:r>
      <w:r w:rsidRPr="00EC7D30">
        <w:rPr>
          <w:rFonts w:ascii="Times New Roman" w:hAnsi="Times New Roman" w:cs="Times New Roman"/>
          <w:sz w:val="28"/>
          <w:szCs w:val="28"/>
        </w:rPr>
        <w:t>году:</w:t>
      </w:r>
    </w:p>
    <w:p w14:paraId="7AE7EE5C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жизненного уровня населения;</w:t>
      </w:r>
    </w:p>
    <w:p w14:paraId="2AEC54DD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</w:t>
      </w:r>
      <w:r w:rsidR="00E25319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ьских поселений;</w:t>
      </w:r>
    </w:p>
    <w:p w14:paraId="4A431CE7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</w:t>
      </w:r>
      <w:r w:rsidR="00DB0C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действующих газопроводов, расширение газовых сетей и систем газоснабжения.</w:t>
      </w:r>
    </w:p>
    <w:p w14:paraId="6D92F6D6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важным является комплексное воздействие реализации всех мероприятий.</w:t>
      </w:r>
    </w:p>
    <w:p w14:paraId="39248964" w14:textId="58BE1D16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критериев реализации подпрограммы формируется в виде целевых показателей </w:t>
      </w:r>
      <w:r w:rsidR="00DB0C67">
        <w:rPr>
          <w:rFonts w:ascii="Times New Roman" w:hAnsi="Times New Roman" w:cs="Times New Roman"/>
          <w:sz w:val="28"/>
          <w:szCs w:val="28"/>
        </w:rPr>
        <w:t>в соответствии с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31 декабря 2009 года № 1225 «О требованиях к региональным </w:t>
      </w:r>
      <w:r w:rsidR="00DB0C67">
        <w:rPr>
          <w:rFonts w:ascii="Times New Roman" w:hAnsi="Times New Roman" w:cs="Times New Roman"/>
          <w:sz w:val="28"/>
          <w:szCs w:val="28"/>
        </w:rPr>
        <w:t>и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программам в области энергосбережения и повышения энергетической эффективности».</w:t>
      </w:r>
    </w:p>
    <w:p w14:paraId="5B3A331C" w14:textId="27974BE3" w:rsidR="00E25319" w:rsidRDefault="00E25319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(критериев) энергосбережения и повышения энергетической эффективности представлен в таблице №2 </w:t>
      </w:r>
    </w:p>
    <w:p w14:paraId="6A314908" w14:textId="77777777" w:rsidR="00652A12" w:rsidRDefault="00652A12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8CDB36" w14:textId="257820E1" w:rsidR="00487304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целевых показателей подпрограммы</w:t>
      </w:r>
    </w:p>
    <w:p w14:paraId="32217809" w14:textId="39A80E4B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7F392451" w14:textId="4E3325CB" w:rsidR="004B0243" w:rsidRDefault="004B0243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1B3DCC04" w14:textId="2CC8852E" w:rsidR="004B0243" w:rsidRDefault="004B0243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23A9F361" w14:textId="77777777" w:rsidR="004B0243" w:rsidRDefault="004B0243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0C921C9A" w14:textId="30F5D6E0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№2</w:t>
      </w:r>
    </w:p>
    <w:p w14:paraId="62410DCA" w14:textId="77777777" w:rsidR="00DB0C67" w:rsidRDefault="00DB0C67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2"/>
        <w:gridCol w:w="709"/>
        <w:gridCol w:w="709"/>
        <w:gridCol w:w="708"/>
        <w:gridCol w:w="709"/>
        <w:gridCol w:w="851"/>
        <w:gridCol w:w="708"/>
        <w:gridCol w:w="709"/>
        <w:gridCol w:w="709"/>
        <w:gridCol w:w="850"/>
        <w:gridCol w:w="851"/>
        <w:gridCol w:w="850"/>
      </w:tblGrid>
      <w:tr w:rsidR="00B13E28" w:rsidRPr="00B13E28" w14:paraId="2BA39622" w14:textId="43EF5273" w:rsidTr="00B13E28">
        <w:trPr>
          <w:trHeight w:val="315"/>
        </w:trPr>
        <w:tc>
          <w:tcPr>
            <w:tcW w:w="567" w:type="dxa"/>
          </w:tcPr>
          <w:p w14:paraId="4FA297BA" w14:textId="4DF147CC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02" w:type="dxa"/>
          </w:tcPr>
          <w:p w14:paraId="2AB432A9" w14:textId="178B8FC0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709" w:type="dxa"/>
          </w:tcPr>
          <w:p w14:paraId="0EBB1B4E" w14:textId="77777777" w:rsidR="00B13E28" w:rsidRPr="00B13E28" w:rsidRDefault="00B13E28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  <w:p w14:paraId="19B21BDC" w14:textId="7D17A252" w:rsidR="00B13E28" w:rsidRPr="00B13E28" w:rsidRDefault="00B13E28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изм.</w:t>
            </w:r>
          </w:p>
        </w:tc>
        <w:tc>
          <w:tcPr>
            <w:tcW w:w="709" w:type="dxa"/>
          </w:tcPr>
          <w:p w14:paraId="58DAA510" w14:textId="423CCD64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708" w:type="dxa"/>
          </w:tcPr>
          <w:p w14:paraId="50D8C30B" w14:textId="588BD226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709" w:type="dxa"/>
          </w:tcPr>
          <w:p w14:paraId="10BBE6F8" w14:textId="3D27EBDF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851" w:type="dxa"/>
          </w:tcPr>
          <w:p w14:paraId="37503180" w14:textId="4ADBB002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708" w:type="dxa"/>
          </w:tcPr>
          <w:p w14:paraId="736B788B" w14:textId="49F94C4A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709" w:type="dxa"/>
          </w:tcPr>
          <w:p w14:paraId="4D68AA69" w14:textId="5F43D2C5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709" w:type="dxa"/>
          </w:tcPr>
          <w:p w14:paraId="1A14E9BA" w14:textId="7525E07C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850" w:type="dxa"/>
          </w:tcPr>
          <w:p w14:paraId="6CB76453" w14:textId="31B48D4F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851" w:type="dxa"/>
          </w:tcPr>
          <w:p w14:paraId="66373A5F" w14:textId="2111FD22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850" w:type="dxa"/>
          </w:tcPr>
          <w:p w14:paraId="4F3AD307" w14:textId="59E9318A" w:rsidR="00B13E28" w:rsidRPr="00B13E28" w:rsidRDefault="008B79A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</w:tr>
      <w:tr w:rsidR="00B13E28" w:rsidRPr="00B13E28" w14:paraId="06B75E52" w14:textId="1EBE97CD" w:rsidTr="00B13E28">
        <w:trPr>
          <w:trHeight w:val="270"/>
        </w:trPr>
        <w:tc>
          <w:tcPr>
            <w:tcW w:w="567" w:type="dxa"/>
            <w:vAlign w:val="center"/>
          </w:tcPr>
          <w:p w14:paraId="0D801BCE" w14:textId="3F90A26D" w:rsidR="00B13E28" w:rsidRPr="00B13E28" w:rsidRDefault="00B13E28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2" w:type="dxa"/>
            <w:vAlign w:val="center"/>
          </w:tcPr>
          <w:p w14:paraId="44DA225B" w14:textId="2AB41653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5163AF77" w14:textId="11A6CDAB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3F22C748" w14:textId="472CC69A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14:paraId="4DA9F24C" w14:textId="1BCBE59A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7F917CB6" w14:textId="78340EBF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14:paraId="68359A98" w14:textId="57A51753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14:paraId="7AD1A18C" w14:textId="4921DB66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15E38A67" w14:textId="32EAB6B1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3F7B5CA1" w14:textId="59E5C3AD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1725A4AB" w14:textId="200A27DB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4A632854" w14:textId="1B59C4E4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10D2484D" w14:textId="4069A93C" w:rsidR="00B13E28" w:rsidRPr="00B13E28" w:rsidRDefault="008B79A9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B13E28" w:rsidRPr="00B13E28" w14:paraId="2CCC1A0E" w14:textId="6E2C679E" w:rsidTr="008B79A9">
        <w:trPr>
          <w:trHeight w:val="1545"/>
        </w:trPr>
        <w:tc>
          <w:tcPr>
            <w:tcW w:w="567" w:type="dxa"/>
          </w:tcPr>
          <w:p w14:paraId="6E57790F" w14:textId="67959916" w:rsidR="00B13E28" w:rsidRPr="00B13E28" w:rsidRDefault="00B13E28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02" w:type="dxa"/>
          </w:tcPr>
          <w:p w14:paraId="0879FC29" w14:textId="22480174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Протяженность построенных и введенных в эксплуатацию газопроводов</w:t>
            </w:r>
          </w:p>
        </w:tc>
        <w:tc>
          <w:tcPr>
            <w:tcW w:w="709" w:type="dxa"/>
            <w:vAlign w:val="center"/>
          </w:tcPr>
          <w:p w14:paraId="7F7DEA4F" w14:textId="49E7B754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709" w:type="dxa"/>
            <w:vAlign w:val="center"/>
          </w:tcPr>
          <w:p w14:paraId="1D66DE62" w14:textId="10859D80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67,1</w:t>
            </w:r>
          </w:p>
        </w:tc>
        <w:tc>
          <w:tcPr>
            <w:tcW w:w="708" w:type="dxa"/>
            <w:vAlign w:val="center"/>
          </w:tcPr>
          <w:p w14:paraId="12D37CBF" w14:textId="599E6B3A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66,18</w:t>
            </w:r>
          </w:p>
        </w:tc>
        <w:tc>
          <w:tcPr>
            <w:tcW w:w="709" w:type="dxa"/>
            <w:vAlign w:val="center"/>
          </w:tcPr>
          <w:p w14:paraId="2BA228F8" w14:textId="72A95925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F1570F0" w14:textId="199947F9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20F9BB7" w14:textId="297E8CD4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4DFECA6" w14:textId="76ED6DAA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05AB97F" w14:textId="4920E39C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7F3999C1" w14:textId="5078EB41" w:rsidR="00B13E28" w:rsidRPr="00B13E28" w:rsidRDefault="00B13E28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CEA9D49" w14:textId="4C1BC66D" w:rsidR="00B13E28" w:rsidRPr="00B13E28" w:rsidRDefault="00B13E28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38901AB3" w14:textId="308E2C01" w:rsidR="00B13E28" w:rsidRPr="00B13E28" w:rsidRDefault="008B79A9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13E28" w:rsidRPr="00B13E28" w14:paraId="661E82E1" w14:textId="0B5D1A13" w:rsidTr="008B79A9">
        <w:trPr>
          <w:trHeight w:val="131"/>
        </w:trPr>
        <w:tc>
          <w:tcPr>
            <w:tcW w:w="567" w:type="dxa"/>
          </w:tcPr>
          <w:p w14:paraId="64FD57CF" w14:textId="46705537" w:rsidR="00B13E28" w:rsidRPr="00B13E28" w:rsidRDefault="00B13E28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02" w:type="dxa"/>
          </w:tcPr>
          <w:p w14:paraId="44390CCA" w14:textId="6DAEF525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Доля газифицированных населенных пунктов Северского района</w:t>
            </w:r>
          </w:p>
        </w:tc>
        <w:tc>
          <w:tcPr>
            <w:tcW w:w="709" w:type="dxa"/>
            <w:vAlign w:val="center"/>
          </w:tcPr>
          <w:p w14:paraId="4CEA92D3" w14:textId="142A00E3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vAlign w:val="center"/>
          </w:tcPr>
          <w:p w14:paraId="74F634A0" w14:textId="00BCF949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708" w:type="dxa"/>
            <w:vAlign w:val="center"/>
          </w:tcPr>
          <w:p w14:paraId="21FEE4A3" w14:textId="784DB67A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51C0A659" w14:textId="225C3F07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14:paraId="731EA033" w14:textId="1CB47FB8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8" w:type="dxa"/>
            <w:vAlign w:val="center"/>
          </w:tcPr>
          <w:p w14:paraId="0C6E21FC" w14:textId="0B486FCF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09958E9F" w14:textId="1CD79B29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29B83EC3" w14:textId="358FEF9D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0" w:type="dxa"/>
            <w:vAlign w:val="center"/>
          </w:tcPr>
          <w:p w14:paraId="41D7C5A0" w14:textId="0F4BEEC9" w:rsidR="00B13E28" w:rsidRPr="00B13E28" w:rsidRDefault="00B13E28" w:rsidP="00F20BB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14:paraId="1658136D" w14:textId="4722FA8E" w:rsidR="00B13E28" w:rsidRPr="00B13E28" w:rsidRDefault="00B13E28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0" w:type="dxa"/>
            <w:vAlign w:val="center"/>
          </w:tcPr>
          <w:p w14:paraId="0DBE049A" w14:textId="43D3AC21" w:rsidR="00B13E28" w:rsidRPr="00B13E28" w:rsidRDefault="008B79A9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B13E28" w:rsidRPr="00B13E28" w14:paraId="378865B9" w14:textId="4DC3362D" w:rsidTr="008B79A9">
        <w:trPr>
          <w:trHeight w:val="285"/>
        </w:trPr>
        <w:tc>
          <w:tcPr>
            <w:tcW w:w="567" w:type="dxa"/>
          </w:tcPr>
          <w:p w14:paraId="17C68FD4" w14:textId="3DD403B3" w:rsidR="00B13E28" w:rsidRPr="00B13E28" w:rsidRDefault="00B13E28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702" w:type="dxa"/>
          </w:tcPr>
          <w:p w14:paraId="7A8B2017" w14:textId="27E6ADE3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Пуск газа в надземный газопровод низкого давления и пуско-наладка для обеспечения квартир-сирот газом</w:t>
            </w:r>
          </w:p>
        </w:tc>
        <w:tc>
          <w:tcPr>
            <w:tcW w:w="709" w:type="dxa"/>
            <w:vAlign w:val="center"/>
          </w:tcPr>
          <w:p w14:paraId="506AB484" w14:textId="1FCA724F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квартир</w:t>
            </w:r>
          </w:p>
        </w:tc>
        <w:tc>
          <w:tcPr>
            <w:tcW w:w="709" w:type="dxa"/>
            <w:vAlign w:val="center"/>
          </w:tcPr>
          <w:p w14:paraId="108D0ADB" w14:textId="375B9B6E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708" w:type="dxa"/>
            <w:vAlign w:val="center"/>
          </w:tcPr>
          <w:p w14:paraId="28A95CF3" w14:textId="5066A207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8330E0B" w14:textId="0C62C2EF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5F829ED2" w14:textId="5E32EC93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A35381A" w14:textId="1B26D04B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5E3DC1E" w14:textId="3B119B8C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D9EEA05" w14:textId="2D891C95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69F2BB90" w14:textId="700A8A5C" w:rsidR="00B13E28" w:rsidRPr="00B13E28" w:rsidRDefault="00B13E28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453413B" w14:textId="32B85F6B" w:rsidR="00B13E28" w:rsidRPr="00B13E28" w:rsidRDefault="00B13E28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550238F5" w14:textId="2A7F35C5" w:rsidR="00B13E28" w:rsidRPr="00B13E28" w:rsidRDefault="008B79A9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13E28" w:rsidRPr="00B13E28" w14:paraId="18F0606E" w14:textId="514FFC53" w:rsidTr="008B79A9">
        <w:trPr>
          <w:trHeight w:val="1000"/>
        </w:trPr>
        <w:tc>
          <w:tcPr>
            <w:tcW w:w="567" w:type="dxa"/>
          </w:tcPr>
          <w:p w14:paraId="720B6EA5" w14:textId="78C82544" w:rsidR="00B13E28" w:rsidRPr="00B13E28" w:rsidRDefault="00B13E28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702" w:type="dxa"/>
          </w:tcPr>
          <w:p w14:paraId="3BA099AA" w14:textId="227EC854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режима газоснабжения</w:t>
            </w:r>
          </w:p>
        </w:tc>
        <w:tc>
          <w:tcPr>
            <w:tcW w:w="709" w:type="dxa"/>
            <w:vAlign w:val="center"/>
          </w:tcPr>
          <w:p w14:paraId="1B33F3FD" w14:textId="60C7CB46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Align w:val="center"/>
          </w:tcPr>
          <w:p w14:paraId="3323F399" w14:textId="1DEB9C58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5450163" w14:textId="72D9980F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352ED69" w14:textId="1ABF0005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5F6AA2B2" w14:textId="75BB6F4A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1F02578" w14:textId="0939A3FE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3F500A0D" w14:textId="03550A44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3B54D03C" w14:textId="23ABC1E0" w:rsidR="00B13E28" w:rsidRPr="00B13E28" w:rsidRDefault="008B79A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7E63B21E" w14:textId="2BC427D2" w:rsidR="00B13E28" w:rsidRPr="00B13E28" w:rsidRDefault="008B79A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7F782BB6" w14:textId="51C9B354" w:rsidR="00B13E28" w:rsidRPr="00B13E28" w:rsidRDefault="008B79A9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048FD685" w14:textId="681AC89E" w:rsidR="00B13E28" w:rsidRPr="00B13E28" w:rsidRDefault="008B79A9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2015F79C" w14:textId="387BB249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</w:p>
    <w:p w14:paraId="7C735DCD" w14:textId="166F96A7" w:rsidR="00E25319" w:rsidRDefault="00E25319" w:rsidP="00642D2B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Механизм реализации подпрограммы, включающий, в том числе, методику оценки эффективности подпрограммы</w:t>
      </w:r>
    </w:p>
    <w:p w14:paraId="4F4B11D8" w14:textId="77777777" w:rsidR="00C018FB" w:rsidRDefault="00C018F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660EF5" w14:textId="39C4F608" w:rsidR="00E25319" w:rsidRDefault="00E25319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 реализации подпрограммы базируется на принципах взаимодействия муниципального образования Северский район</w:t>
      </w:r>
      <w:r w:rsidR="00642D2B">
        <w:rPr>
          <w:rFonts w:ascii="Times New Roman" w:hAnsi="Times New Roman" w:cs="Times New Roman"/>
          <w:sz w:val="28"/>
          <w:szCs w:val="28"/>
        </w:rPr>
        <w:t xml:space="preserve"> и предприятий жилищно-коммунального комплекса на принципах четкого разграничения полномочий </w:t>
      </w:r>
      <w:r w:rsidR="00F20BB9">
        <w:rPr>
          <w:rFonts w:ascii="Times New Roman" w:hAnsi="Times New Roman" w:cs="Times New Roman"/>
          <w:sz w:val="28"/>
          <w:szCs w:val="28"/>
        </w:rPr>
        <w:t>и</w:t>
      </w:r>
      <w:r w:rsidR="00642D2B">
        <w:rPr>
          <w:rFonts w:ascii="Times New Roman" w:hAnsi="Times New Roman" w:cs="Times New Roman"/>
          <w:sz w:val="28"/>
          <w:szCs w:val="28"/>
        </w:rPr>
        <w:t xml:space="preserve"> ответственности всех исполнителей мероприятий подпрограммы.</w:t>
      </w:r>
    </w:p>
    <w:p w14:paraId="1B7624A0" w14:textId="77777777" w:rsidR="00C018FB" w:rsidRDefault="00642D2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мероприятий, по которым предусмотрено финансирование, осуществляется:</w:t>
      </w:r>
    </w:p>
    <w:p w14:paraId="75A7F157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Путем предоставления расходных обязательств, возникающих при выполнении полномочий муниципального образования Северский район по вопросам районного значения.</w:t>
      </w:r>
    </w:p>
    <w:p w14:paraId="01DACACD" w14:textId="277233A5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требованиями Федерального закона от 5 апреля 2013 года</w:t>
      </w:r>
      <w:r w:rsidR="008B79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0E54806E" w14:textId="6333FB89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</w:t>
      </w:r>
      <w:r w:rsidR="008B79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МКУ МО СР «Управление капитального строительства», которое:</w:t>
      </w:r>
      <w:r w:rsidR="00C01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89027B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организует реализацию подпрограммы, координацию исполнителей мероприятий подпрограммы;</w:t>
      </w:r>
    </w:p>
    <w:p w14:paraId="17F0C820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подпрограмму;</w:t>
      </w:r>
    </w:p>
    <w:p w14:paraId="51F787AF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и анализ отчётов реализации подпрограммы;</w:t>
      </w:r>
    </w:p>
    <w:p w14:paraId="6D0F94F4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в министерство промышленности и энергетики Краснодарского края сведения, необходимые для мониторинга реализации подпрограммы;</w:t>
      </w:r>
    </w:p>
    <w:p w14:paraId="74C27EC6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0C1388E7" w14:textId="417E4993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</w:t>
      </w:r>
      <w:r w:rsidR="00C018FB">
        <w:rPr>
          <w:rFonts w:ascii="Times New Roman" w:hAnsi="Times New Roman" w:cs="Times New Roman"/>
          <w:sz w:val="28"/>
          <w:szCs w:val="28"/>
        </w:rPr>
        <w:t>подпрограммы на</w:t>
      </w:r>
      <w:r>
        <w:rPr>
          <w:rFonts w:ascii="Times New Roman" w:hAnsi="Times New Roman" w:cs="Times New Roman"/>
          <w:sz w:val="28"/>
          <w:szCs w:val="28"/>
        </w:rPr>
        <w:t xml:space="preserve"> официальном сайте в сети «Интернет»;</w:t>
      </w:r>
    </w:p>
    <w:p w14:paraId="609640F8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и утверждает сводный сетевой план-график реализации мероприятий подпрограммы;</w:t>
      </w:r>
    </w:p>
    <w:p w14:paraId="2E30023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хода выполнения мероприятий;</w:t>
      </w:r>
    </w:p>
    <w:p w14:paraId="36204DDF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 </w:t>
      </w:r>
    </w:p>
    <w:p w14:paraId="217C1574" w14:textId="1390D3F6" w:rsidR="004D1AD7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21AD8367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4772C3D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в своей деятельности взаимодействует в установленном порядке:</w:t>
      </w:r>
    </w:p>
    <w:p w14:paraId="26130AE8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бюджетными и казенными учр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D1AD7">
        <w:rPr>
          <w:rFonts w:ascii="Times New Roman" w:hAnsi="Times New Roman" w:cs="Times New Roman"/>
          <w:sz w:val="28"/>
          <w:szCs w:val="28"/>
        </w:rPr>
        <w:t>ждениями;</w:t>
      </w:r>
    </w:p>
    <w:p w14:paraId="6C755413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предприятиями </w:t>
      </w:r>
      <w:r>
        <w:rPr>
          <w:rFonts w:ascii="Times New Roman" w:hAnsi="Times New Roman" w:cs="Times New Roman"/>
          <w:sz w:val="28"/>
          <w:szCs w:val="28"/>
        </w:rPr>
        <w:t>жилищно-коммунального комплекса Северского района;</w:t>
      </w:r>
      <w:r w:rsidR="004D1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E947BC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6054F627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за выполнение отдельных мероприятий подпрограммы:</w:t>
      </w:r>
    </w:p>
    <w:p w14:paraId="2B35063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434ED">
        <w:rPr>
          <w:rFonts w:ascii="Times New Roman" w:hAnsi="Times New Roman" w:cs="Times New Roman"/>
          <w:sz w:val="28"/>
          <w:szCs w:val="28"/>
        </w:rPr>
        <w:t>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07F23883" w14:textId="3E610621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сетевые планы-графики реализации мероприятий подпрограммы;</w:t>
      </w:r>
    </w:p>
    <w:p w14:paraId="13DAABC1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  <w:r w:rsidR="00642D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91E7E" w14:textId="5AD76215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5124DA82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ежемесячно представляют отчётность координатору муниципальной программы о результатах выполнения мероприятий подпрограммы.</w:t>
      </w:r>
    </w:p>
    <w:p w14:paraId="6EAC55B0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в Северском районе осуществляют:</w:t>
      </w:r>
    </w:p>
    <w:p w14:paraId="44FE89F6" w14:textId="22E3CCA0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муниципальных программ в области энергосбережения и повышения энергетической эффективности, а также сетевых планов-графиков выполнения программных мероприятий ответственному за выполнение мероприятий подпрограммы;</w:t>
      </w:r>
    </w:p>
    <w:p w14:paraId="6C78294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2CFCE0A9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A42EC">
        <w:rPr>
          <w:rFonts w:ascii="Times New Roman" w:hAnsi="Times New Roman" w:cs="Times New Roman"/>
          <w:sz w:val="28"/>
          <w:szCs w:val="28"/>
        </w:rPr>
        <w:t xml:space="preserve">огласование с ответственными за выполнение мероприятий </w:t>
      </w:r>
      <w:r>
        <w:rPr>
          <w:rFonts w:ascii="Times New Roman" w:hAnsi="Times New Roman" w:cs="Times New Roman"/>
          <w:sz w:val="28"/>
          <w:szCs w:val="28"/>
        </w:rPr>
        <w:t>подпрограммы возможных</w:t>
      </w:r>
      <w:r w:rsidR="009A42EC">
        <w:rPr>
          <w:rFonts w:ascii="Times New Roman" w:hAnsi="Times New Roman" w:cs="Times New Roman"/>
          <w:sz w:val="28"/>
          <w:szCs w:val="28"/>
        </w:rPr>
        <w:t xml:space="preserve"> сроков выполнения мероприятий, предложений по объемам и источникам финансирования;</w:t>
      </w:r>
    </w:p>
    <w:p w14:paraId="68B7C2C2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A42EC">
        <w:rPr>
          <w:rFonts w:ascii="Times New Roman" w:hAnsi="Times New Roman" w:cs="Times New Roman"/>
          <w:sz w:val="28"/>
          <w:szCs w:val="28"/>
        </w:rPr>
        <w:t>тверждение разработанного сетевого плана-графика и его выполнение;</w:t>
      </w:r>
    </w:p>
    <w:p w14:paraId="6B10C40E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отчёта о выполнении сетевого плана-графика ответственному за выполнение мероприятий подпрограммы;</w:t>
      </w:r>
    </w:p>
    <w:p w14:paraId="48B60023" w14:textId="34314A02" w:rsidR="009A42EC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отчётности ответственному за выполнение мероприятия о результатах выполнения мероприятия подпрограммы ежемесячно.</w:t>
      </w:r>
    </w:p>
    <w:p w14:paraId="1371373D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27EE95B3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 осуществляет систематический контроль выполнения подпрограммы на основании анализа ежеквартальных отчётов ответственными </w:t>
      </w:r>
      <w:r w:rsidR="00B77EBC">
        <w:rPr>
          <w:rFonts w:ascii="Times New Roman" w:hAnsi="Times New Roman" w:cs="Times New Roman"/>
          <w:sz w:val="28"/>
          <w:szCs w:val="28"/>
        </w:rPr>
        <w:t>за выполнение мероприятий подпрограммы. По итогам представленной информации подготавливаются годовые и полугодовые отчёты с указанием результатов выполненных работ.</w:t>
      </w:r>
    </w:p>
    <w:p w14:paraId="1C266795" w14:textId="6788913E" w:rsidR="00C018FB" w:rsidRDefault="00B77EB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подпрограммы осуществляется за счёт бюджета муниципального образования Северский район.</w:t>
      </w:r>
    </w:p>
    <w:p w14:paraId="120AA008" w14:textId="3CAA1811" w:rsidR="005139D6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</w:t>
      </w:r>
      <w:r w:rsidR="002A177F">
        <w:rPr>
          <w:rFonts w:ascii="Times New Roman" w:hAnsi="Times New Roman" w:cs="Times New Roman"/>
          <w:sz w:val="28"/>
          <w:szCs w:val="28"/>
        </w:rPr>
        <w:t>подп</w:t>
      </w:r>
      <w:r w:rsidRPr="00FA653B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2A177F">
        <w:rPr>
          <w:rFonts w:ascii="Times New Roman" w:hAnsi="Times New Roman" w:cs="Times New Roman"/>
          <w:sz w:val="28"/>
          <w:szCs w:val="28"/>
        </w:rPr>
        <w:t>осуществляется в соответствии с методикой.</w:t>
      </w:r>
      <w:r w:rsidRPr="00FA65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6A10C0" w14:textId="346701BB" w:rsidR="005139D6" w:rsidRDefault="005139D6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подпрограммы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6EBA3893" w14:textId="116F2E94" w:rsidR="005139D6" w:rsidRDefault="005139D6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непосредственных результатов реализации мероприятий осуществляется на основе формулы:</w:t>
      </w:r>
    </w:p>
    <w:p w14:paraId="715A9B6F" w14:textId="60AF11B7" w:rsidR="005139D6" w:rsidRDefault="005139D6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28"/>
      </w:tblGrid>
      <w:tr w:rsidR="00F326DC" w14:paraId="77AA99C7" w14:textId="77777777" w:rsidTr="00F326DC">
        <w:tc>
          <w:tcPr>
            <w:tcW w:w="851" w:type="dxa"/>
            <w:vMerge w:val="restart"/>
            <w:vAlign w:val="center"/>
          </w:tcPr>
          <w:p w14:paraId="756AE349" w14:textId="6BAA9EB7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</w:p>
        </w:tc>
        <w:tc>
          <w:tcPr>
            <w:tcW w:w="283" w:type="dxa"/>
          </w:tcPr>
          <w:p w14:paraId="209E658D" w14:textId="5624C73D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proofErr w:type="spellEnd"/>
          </w:p>
        </w:tc>
      </w:tr>
      <w:tr w:rsidR="00F326DC" w14:paraId="6F68662D" w14:textId="77777777" w:rsidTr="00F326DC">
        <w:tc>
          <w:tcPr>
            <w:tcW w:w="851" w:type="dxa"/>
            <w:vMerge/>
          </w:tcPr>
          <w:p w14:paraId="66DA530A" w14:textId="77777777" w:rsid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60B08843" w14:textId="7C2F8CA3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proofErr w:type="spellEnd"/>
          </w:p>
        </w:tc>
      </w:tr>
    </w:tbl>
    <w:p w14:paraId="23E189D2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049C46C" w14:textId="7A126300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C2E1D31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показатель степени достижения непосредственных реализации мероприятия подпрограммы;</w:t>
      </w:r>
    </w:p>
    <w:p w14:paraId="2534FC3C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фактически достигнутые непосредственные результаты;</w:t>
      </w:r>
    </w:p>
    <w:p w14:paraId="221741FA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запланированные непосредственные результаты.</w:t>
      </w:r>
    </w:p>
    <w:p w14:paraId="39231305" w14:textId="2E6CE67F" w:rsidR="00B77EBC" w:rsidRDefault="00F326DC" w:rsidP="0087024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4C4F30BC" w14:textId="77777777" w:rsidR="00333C5E" w:rsidRDefault="00333C5E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7D9FCF" w14:textId="7168B4C5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EBCAF9" w14:textId="68D69164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1"/>
        <w:gridCol w:w="4663"/>
      </w:tblGrid>
      <w:tr w:rsidR="005F2E27" w14:paraId="6376C16A" w14:textId="77777777" w:rsidTr="005F2E27">
        <w:tc>
          <w:tcPr>
            <w:tcW w:w="4956" w:type="dxa"/>
          </w:tcPr>
          <w:p w14:paraId="6FE60080" w14:textId="7AEB1CE2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координации работы жилищно-коммунального комплекса</w:t>
            </w:r>
          </w:p>
        </w:tc>
        <w:tc>
          <w:tcPr>
            <w:tcW w:w="4956" w:type="dxa"/>
          </w:tcPr>
          <w:p w14:paraId="6C40CE18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80B7B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AE1C0B" w14:textId="6E9973E6" w:rsidR="005F2E27" w:rsidRDefault="005F2E27" w:rsidP="005F2E2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А.В.Сиренко</w:t>
            </w:r>
            <w:proofErr w:type="spellEnd"/>
          </w:p>
        </w:tc>
      </w:tr>
    </w:tbl>
    <w:p w14:paraId="1D49364D" w14:textId="77777777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172C4E" w14:textId="2FDF4DB7" w:rsidR="009234E7" w:rsidRP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234E7" w:rsidRPr="00B77EBC" w:rsidSect="009E463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51EDF" w14:textId="77777777" w:rsidR="00BC329B" w:rsidRDefault="00BC329B" w:rsidP="00BA54B6">
      <w:pPr>
        <w:spacing w:after="0" w:line="240" w:lineRule="auto"/>
      </w:pPr>
      <w:r>
        <w:separator/>
      </w:r>
    </w:p>
  </w:endnote>
  <w:endnote w:type="continuationSeparator" w:id="0">
    <w:p w14:paraId="61855201" w14:textId="77777777" w:rsidR="00BC329B" w:rsidRDefault="00BC329B" w:rsidP="00BA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C81CA" w14:textId="77777777" w:rsidR="00BC329B" w:rsidRDefault="00BC329B" w:rsidP="00BA54B6">
      <w:pPr>
        <w:spacing w:after="0" w:line="240" w:lineRule="auto"/>
      </w:pPr>
      <w:r>
        <w:separator/>
      </w:r>
    </w:p>
  </w:footnote>
  <w:footnote w:type="continuationSeparator" w:id="0">
    <w:p w14:paraId="291AF3C3" w14:textId="77777777" w:rsidR="00BC329B" w:rsidRDefault="00BC329B" w:rsidP="00BA54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50A"/>
    <w:rsid w:val="00011706"/>
    <w:rsid w:val="00037A9F"/>
    <w:rsid w:val="00080C00"/>
    <w:rsid w:val="000812EA"/>
    <w:rsid w:val="00087E17"/>
    <w:rsid w:val="000A3BC5"/>
    <w:rsid w:val="000D2CA2"/>
    <w:rsid w:val="00131795"/>
    <w:rsid w:val="00133012"/>
    <w:rsid w:val="001332D7"/>
    <w:rsid w:val="00135AC5"/>
    <w:rsid w:val="001434ED"/>
    <w:rsid w:val="001439F7"/>
    <w:rsid w:val="001A6331"/>
    <w:rsid w:val="001A78CD"/>
    <w:rsid w:val="0020009A"/>
    <w:rsid w:val="00203865"/>
    <w:rsid w:val="0021732D"/>
    <w:rsid w:val="00260732"/>
    <w:rsid w:val="002A177F"/>
    <w:rsid w:val="002D0371"/>
    <w:rsid w:val="002E40AC"/>
    <w:rsid w:val="00333C5E"/>
    <w:rsid w:val="0037649A"/>
    <w:rsid w:val="003E1386"/>
    <w:rsid w:val="0044450A"/>
    <w:rsid w:val="00487304"/>
    <w:rsid w:val="004A1B27"/>
    <w:rsid w:val="004B0243"/>
    <w:rsid w:val="004B73D2"/>
    <w:rsid w:val="004C4B84"/>
    <w:rsid w:val="004D19BB"/>
    <w:rsid w:val="004D1AD7"/>
    <w:rsid w:val="005139D6"/>
    <w:rsid w:val="00540E2C"/>
    <w:rsid w:val="00550E68"/>
    <w:rsid w:val="005C5E60"/>
    <w:rsid w:val="005F248B"/>
    <w:rsid w:val="005F2E27"/>
    <w:rsid w:val="005F6472"/>
    <w:rsid w:val="005F7DEE"/>
    <w:rsid w:val="00614CFA"/>
    <w:rsid w:val="00620292"/>
    <w:rsid w:val="006370F7"/>
    <w:rsid w:val="00637917"/>
    <w:rsid w:val="00642D2B"/>
    <w:rsid w:val="00645220"/>
    <w:rsid w:val="00650BD8"/>
    <w:rsid w:val="00652A12"/>
    <w:rsid w:val="00691A0C"/>
    <w:rsid w:val="006A0A06"/>
    <w:rsid w:val="006A0FD6"/>
    <w:rsid w:val="006C4D90"/>
    <w:rsid w:val="007119C5"/>
    <w:rsid w:val="007130E3"/>
    <w:rsid w:val="007261F3"/>
    <w:rsid w:val="00736904"/>
    <w:rsid w:val="0075493E"/>
    <w:rsid w:val="007839D1"/>
    <w:rsid w:val="007D4E90"/>
    <w:rsid w:val="00867557"/>
    <w:rsid w:val="00870242"/>
    <w:rsid w:val="00896173"/>
    <w:rsid w:val="00896B94"/>
    <w:rsid w:val="008B79A9"/>
    <w:rsid w:val="008C46E5"/>
    <w:rsid w:val="009234E7"/>
    <w:rsid w:val="009A42EC"/>
    <w:rsid w:val="009E4632"/>
    <w:rsid w:val="00A470AA"/>
    <w:rsid w:val="00A87986"/>
    <w:rsid w:val="00AB4AD9"/>
    <w:rsid w:val="00AD0663"/>
    <w:rsid w:val="00AF0606"/>
    <w:rsid w:val="00AF7A6F"/>
    <w:rsid w:val="00B00938"/>
    <w:rsid w:val="00B13E28"/>
    <w:rsid w:val="00B249F1"/>
    <w:rsid w:val="00B61847"/>
    <w:rsid w:val="00B7351D"/>
    <w:rsid w:val="00B77EBC"/>
    <w:rsid w:val="00BA22E4"/>
    <w:rsid w:val="00BA54B6"/>
    <w:rsid w:val="00BC329B"/>
    <w:rsid w:val="00BE4F74"/>
    <w:rsid w:val="00C018FB"/>
    <w:rsid w:val="00C041B9"/>
    <w:rsid w:val="00C25B08"/>
    <w:rsid w:val="00CA0013"/>
    <w:rsid w:val="00CB75BF"/>
    <w:rsid w:val="00CC02CD"/>
    <w:rsid w:val="00CE5309"/>
    <w:rsid w:val="00D016E6"/>
    <w:rsid w:val="00D04009"/>
    <w:rsid w:val="00D2402A"/>
    <w:rsid w:val="00D34479"/>
    <w:rsid w:val="00D736C5"/>
    <w:rsid w:val="00D935B4"/>
    <w:rsid w:val="00DA3EF0"/>
    <w:rsid w:val="00DB0C67"/>
    <w:rsid w:val="00E25319"/>
    <w:rsid w:val="00EB2CD6"/>
    <w:rsid w:val="00EC7D30"/>
    <w:rsid w:val="00EE6324"/>
    <w:rsid w:val="00F12535"/>
    <w:rsid w:val="00F20BB9"/>
    <w:rsid w:val="00F326DC"/>
    <w:rsid w:val="00F83DB0"/>
    <w:rsid w:val="00F96319"/>
    <w:rsid w:val="00F9724D"/>
    <w:rsid w:val="00FA653B"/>
    <w:rsid w:val="00FB01C0"/>
    <w:rsid w:val="00FC7406"/>
    <w:rsid w:val="00FD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802D1"/>
  <w15:chartTrackingRefBased/>
  <w15:docId w15:val="{C250E2BC-7100-497D-94AE-49D950B7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4B6"/>
  </w:style>
  <w:style w:type="paragraph" w:styleId="a5">
    <w:name w:val="footer"/>
    <w:basedOn w:val="a"/>
    <w:link w:val="a6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4B6"/>
  </w:style>
  <w:style w:type="table" w:styleId="a7">
    <w:name w:val="Table Grid"/>
    <w:basedOn w:val="a1"/>
    <w:uiPriority w:val="39"/>
    <w:rsid w:val="004D1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3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34E7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5139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2A436-2026-404C-B2A7-1E3280F9C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1862</Words>
  <Characters>10617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OFICE</dc:creator>
  <cp:keywords/>
  <dc:description/>
  <cp:lastModifiedBy>Полын Евгения Сергеевна</cp:lastModifiedBy>
  <cp:revision>5</cp:revision>
  <cp:lastPrinted>2021-12-28T05:49:00Z</cp:lastPrinted>
  <dcterms:created xsi:type="dcterms:W3CDTF">2021-11-19T09:14:00Z</dcterms:created>
  <dcterms:modified xsi:type="dcterms:W3CDTF">2021-12-28T05:49:00Z</dcterms:modified>
</cp:coreProperties>
</file>