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7D5E3" w14:textId="58C0D1C1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283FF8DB" w14:textId="4648AC7E" w:rsidR="0075493E" w:rsidRDefault="0075493E" w:rsidP="0075493E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0294AFBC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комплекса»</w:t>
      </w:r>
    </w:p>
    <w:p w14:paraId="1D267FD0" w14:textId="69021119" w:rsidR="0075493E" w:rsidRDefault="0075493E" w:rsidP="0075493E">
      <w:pPr>
        <w:spacing w:after="0"/>
        <w:ind w:left="5387" w:hanging="851"/>
        <w:jc w:val="center"/>
        <w:rPr>
          <w:rFonts w:ascii="Times New Roman" w:hAnsi="Times New Roman" w:cs="Times New Roman"/>
          <w:sz w:val="28"/>
          <w:szCs w:val="28"/>
        </w:rPr>
      </w:pP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573C84C1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1C5801F9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F7BCD42" w14:textId="2104A4F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подпрограммы </w:t>
      </w:r>
    </w:p>
    <w:p w14:paraId="4A38B0C7" w14:textId="0D752BB3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</w:p>
    <w:p w14:paraId="631A1D8F" w14:textId="64DF5D40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6"/>
      </w:tblGrid>
      <w:tr w:rsidR="004D19BB" w14:paraId="69E02301" w14:textId="77777777" w:rsidTr="009E4632">
        <w:tc>
          <w:tcPr>
            <w:tcW w:w="4678" w:type="dxa"/>
          </w:tcPr>
          <w:p w14:paraId="1290CEE2" w14:textId="040863F2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04A3500" w14:textId="2757CFF8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(далее- подпрограмма)</w:t>
            </w:r>
            <w:r w:rsidR="009E46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D19BB" w14:paraId="1738DFE7" w14:textId="77777777" w:rsidTr="009E4632">
        <w:tc>
          <w:tcPr>
            <w:tcW w:w="4678" w:type="dxa"/>
          </w:tcPr>
          <w:p w14:paraId="56ABCDAE" w14:textId="0603D083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4966" w:type="dxa"/>
          </w:tcPr>
          <w:p w14:paraId="17FE70C4" w14:textId="6ED2288B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  <w:tr w:rsidR="004D19BB" w14:paraId="460D2827" w14:textId="77777777" w:rsidTr="009E4632">
        <w:tc>
          <w:tcPr>
            <w:tcW w:w="4678" w:type="dxa"/>
          </w:tcPr>
          <w:p w14:paraId="7BF26C71" w14:textId="18FA3AC9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4966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372EDA" w14:textId="0F6A5954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</w:tc>
      </w:tr>
      <w:tr w:rsidR="004D19BB" w14:paraId="5FDA77AE" w14:textId="77777777" w:rsidTr="009E4632">
        <w:tc>
          <w:tcPr>
            <w:tcW w:w="4678" w:type="dxa"/>
          </w:tcPr>
          <w:p w14:paraId="01CA3A89" w14:textId="5E96F2EB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4966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46344F7E" w14:textId="5A45E4FE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</w:tc>
      </w:tr>
      <w:tr w:rsidR="004D19BB" w14:paraId="30C5F1A3" w14:textId="77777777" w:rsidTr="009E4632">
        <w:tc>
          <w:tcPr>
            <w:tcW w:w="4678" w:type="dxa"/>
          </w:tcPr>
          <w:p w14:paraId="5B2E360F" w14:textId="60F2BC7D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4966" w:type="dxa"/>
          </w:tcPr>
          <w:p w14:paraId="74DD9F29" w14:textId="37B647C3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вод построенных газопроводов;</w:t>
            </w:r>
          </w:p>
          <w:p w14:paraId="4ED53DFB" w14:textId="77777777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газифицируемых населенных пунктов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9E4632">
        <w:tc>
          <w:tcPr>
            <w:tcW w:w="4678" w:type="dxa"/>
          </w:tcPr>
          <w:p w14:paraId="34D3C1C6" w14:textId="0FF013C8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4966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3ABD8E50" w14:textId="650B1BBA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D19BB" w14:paraId="033DC8CC" w14:textId="77777777" w:rsidTr="009E4632">
        <w:tc>
          <w:tcPr>
            <w:tcW w:w="4678" w:type="dxa"/>
          </w:tcPr>
          <w:p w14:paraId="26C8DE67" w14:textId="26E2A79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4966" w:type="dxa"/>
          </w:tcPr>
          <w:p w14:paraId="634D8F5F" w14:textId="3260F1AE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</w:p>
          <w:p w14:paraId="31820DFF" w14:textId="4DB01396" w:rsidR="004D19BB" w:rsidRPr="004D19BB" w:rsidRDefault="00203865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1539,6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19BB"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 </w:t>
            </w:r>
          </w:p>
          <w:p w14:paraId="655FCB59" w14:textId="64E4885F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счёт средств бюджета муниципального </w:t>
            </w:r>
          </w:p>
          <w:p w14:paraId="2708FBC3" w14:textId="6B910AA5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F7DEE">
              <w:rPr>
                <w:rFonts w:ascii="Times New Roman" w:hAnsi="Times New Roman" w:cs="Times New Roman"/>
                <w:sz w:val="28"/>
                <w:szCs w:val="28"/>
              </w:rPr>
              <w:t>539,6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тыс. рублей:</w:t>
            </w:r>
          </w:p>
          <w:p w14:paraId="1EAF26EF" w14:textId="306C3CF1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</w:p>
          <w:p w14:paraId="4075500D" w14:textId="1AE7079A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</w:p>
          <w:p w14:paraId="305CFA3B" w14:textId="529C7ADC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1EC8BAE" w14:textId="42AFB81A" w:rsidR="00CB75BF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3FC6FEED" w14:textId="6077B1AC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265F5DF2" w14:textId="506816F3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203865">
              <w:rPr>
                <w:rFonts w:ascii="Times New Roman" w:hAnsi="Times New Roman" w:cs="Times New Roman"/>
                <w:sz w:val="28"/>
                <w:szCs w:val="28"/>
              </w:rPr>
              <w:t>104,9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1BA2ACE9" w14:textId="4C633895" w:rsidR="00AF0606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0308CA19" w14:textId="7DF1B6AA" w:rsidR="00C018FB" w:rsidRDefault="002E40AC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0 тыс. рублей</w:t>
            </w:r>
            <w:bookmarkEnd w:id="0"/>
          </w:p>
        </w:tc>
      </w:tr>
      <w:tr w:rsidR="00614CFA" w14:paraId="6C0F5E6D" w14:textId="77777777" w:rsidTr="009E4632">
        <w:tc>
          <w:tcPr>
            <w:tcW w:w="4678" w:type="dxa"/>
          </w:tcPr>
          <w:p w14:paraId="2859C51D" w14:textId="160926A9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4966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266749A4" w14:textId="6380EFB8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925E469" w14:textId="77777777" w:rsidR="00614CFA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Характеристика текущего состояния газификации населенных пунктов</w:t>
      </w:r>
    </w:p>
    <w:p w14:paraId="5B64BD3E" w14:textId="3DB2268E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Северского район</w:t>
      </w:r>
    </w:p>
    <w:p w14:paraId="767DF57E" w14:textId="77777777" w:rsidR="00614CFA" w:rsidRDefault="00614CFA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ind w:left="3828" w:hanging="3828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1AB7A362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января 201</w:t>
      </w:r>
      <w:r w:rsidR="00D3447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 Северском районе газифицировано </w:t>
      </w:r>
      <w:r w:rsidR="00DA3EF0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>
        <w:rPr>
          <w:rFonts w:ascii="Times New Roman" w:hAnsi="Times New Roman" w:cs="Times New Roman"/>
          <w:sz w:val="28"/>
          <w:szCs w:val="28"/>
        </w:rPr>
        <w:t> 432,13</w:t>
      </w:r>
      <w:r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48 населенных пунктов Северского района остаются не газифицированными </w:t>
      </w:r>
      <w:r w:rsidR="00D3447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="00DA3EF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процент. В результате реализации подпрограммы будет введен в эксплуатацию объект «газификация ст. Убинской».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04EF1B8F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Цели, задачи,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5B58E3F0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51539103" w14:textId="0DEF0D1D" w:rsidR="00D016E6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879595" w14:textId="03894909" w:rsidR="00D016E6" w:rsidRDefault="0020009A" w:rsidP="00AB4AD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подпрограммы</w:t>
      </w:r>
    </w:p>
    <w:p w14:paraId="44C37FC3" w14:textId="1B093D19" w:rsidR="0020009A" w:rsidRDefault="0020009A" w:rsidP="00645220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1E4587" w14:textId="1D08F467" w:rsidR="002E40AC" w:rsidRPr="002E40AC" w:rsidRDefault="00645220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подпрограммы на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2E40A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="002E40AC" w:rsidRPr="002E40AC">
        <w:rPr>
          <w:rFonts w:ascii="Times New Roman" w:hAnsi="Times New Roman" w:cs="Times New Roman"/>
          <w:sz w:val="28"/>
          <w:szCs w:val="28"/>
        </w:rPr>
        <w:t>1</w:t>
      </w:r>
      <w:r w:rsidR="006370F7">
        <w:rPr>
          <w:rFonts w:ascii="Times New Roman" w:hAnsi="Times New Roman" w:cs="Times New Roman"/>
          <w:sz w:val="28"/>
          <w:szCs w:val="28"/>
        </w:rPr>
        <w:t>539,6</w:t>
      </w:r>
      <w:r w:rsidR="002E40AC" w:rsidRPr="002E40AC">
        <w:rPr>
          <w:rFonts w:ascii="Times New Roman" w:hAnsi="Times New Roman" w:cs="Times New Roman"/>
          <w:sz w:val="28"/>
          <w:szCs w:val="28"/>
        </w:rPr>
        <w:t xml:space="preserve"> тыс. рублей, в том числе:  </w:t>
      </w:r>
    </w:p>
    <w:p w14:paraId="205E14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за счёт средств бюджета муниципального </w:t>
      </w:r>
    </w:p>
    <w:p w14:paraId="54481EA6" w14:textId="2623263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образования Северский район – 1</w:t>
      </w:r>
      <w:r w:rsidR="006370F7">
        <w:rPr>
          <w:rFonts w:ascii="Times New Roman" w:hAnsi="Times New Roman" w:cs="Times New Roman"/>
          <w:sz w:val="28"/>
          <w:szCs w:val="28"/>
        </w:rPr>
        <w:t>539,6</w:t>
      </w:r>
      <w:r w:rsidR="00260732">
        <w:rPr>
          <w:rFonts w:ascii="Times New Roman" w:hAnsi="Times New Roman" w:cs="Times New Roman"/>
          <w:sz w:val="28"/>
          <w:szCs w:val="28"/>
        </w:rPr>
        <w:t xml:space="preserve"> </w:t>
      </w:r>
      <w:r w:rsidRPr="002E40AC">
        <w:rPr>
          <w:rFonts w:ascii="Times New Roman" w:hAnsi="Times New Roman" w:cs="Times New Roman"/>
          <w:sz w:val="28"/>
          <w:szCs w:val="28"/>
        </w:rPr>
        <w:t>тыс. рублей:</w:t>
      </w:r>
    </w:p>
    <w:p w14:paraId="6DCC9893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2015 год - 544,1 тыс. рублей</w:t>
      </w:r>
    </w:p>
    <w:p w14:paraId="5D062A2C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2016 год - 225,8 тыс. рублей</w:t>
      </w:r>
    </w:p>
    <w:p w14:paraId="508CD40B" w14:textId="77777777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2017 год – 256,4 тыс. рублей</w:t>
      </w:r>
    </w:p>
    <w:p w14:paraId="45AF7FB7" w14:textId="60957B99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2018 год – 9</w:t>
      </w:r>
      <w:r w:rsidR="00260732">
        <w:rPr>
          <w:rFonts w:ascii="Times New Roman" w:hAnsi="Times New Roman" w:cs="Times New Roman"/>
          <w:sz w:val="28"/>
          <w:szCs w:val="28"/>
        </w:rPr>
        <w:t>7,0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8C36186" w14:textId="475310A3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2019 год – </w:t>
      </w:r>
      <w:r w:rsidR="00260732">
        <w:rPr>
          <w:rFonts w:ascii="Times New Roman" w:hAnsi="Times New Roman" w:cs="Times New Roman"/>
          <w:sz w:val="28"/>
          <w:szCs w:val="28"/>
        </w:rPr>
        <w:t>202</w:t>
      </w:r>
      <w:r w:rsidRPr="002E40AC">
        <w:rPr>
          <w:rFonts w:ascii="Times New Roman" w:hAnsi="Times New Roman" w:cs="Times New Roman"/>
          <w:sz w:val="28"/>
          <w:szCs w:val="28"/>
        </w:rPr>
        <w:t>,2 тыс. рублей</w:t>
      </w:r>
    </w:p>
    <w:p w14:paraId="7A814DE8" w14:textId="115A9F80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6370F7">
        <w:rPr>
          <w:rFonts w:ascii="Times New Roman" w:hAnsi="Times New Roman" w:cs="Times New Roman"/>
          <w:sz w:val="28"/>
          <w:szCs w:val="28"/>
        </w:rPr>
        <w:t>104</w:t>
      </w:r>
      <w:r w:rsidR="00260732">
        <w:rPr>
          <w:rFonts w:ascii="Times New Roman" w:hAnsi="Times New Roman" w:cs="Times New Roman"/>
          <w:sz w:val="28"/>
          <w:szCs w:val="28"/>
        </w:rPr>
        <w:t>,</w:t>
      </w:r>
      <w:r w:rsidR="006370F7">
        <w:rPr>
          <w:rFonts w:ascii="Times New Roman" w:hAnsi="Times New Roman" w:cs="Times New Roman"/>
          <w:sz w:val="28"/>
          <w:szCs w:val="28"/>
        </w:rPr>
        <w:t>9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D96C3C7" w14:textId="2AF60B1B" w:rsidR="002E40AC" w:rsidRPr="002E40AC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6370F7">
        <w:rPr>
          <w:rFonts w:ascii="Times New Roman" w:hAnsi="Times New Roman" w:cs="Times New Roman"/>
          <w:sz w:val="28"/>
          <w:szCs w:val="28"/>
        </w:rPr>
        <w:t>109,2</w:t>
      </w:r>
      <w:r w:rsidRPr="002E40A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548301AE" w14:textId="6A5DCE99" w:rsidR="007119C5" w:rsidRDefault="002E40AC" w:rsidP="002E40A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0AC">
        <w:rPr>
          <w:rFonts w:ascii="Times New Roman" w:hAnsi="Times New Roman" w:cs="Times New Roman"/>
          <w:sz w:val="28"/>
          <w:szCs w:val="28"/>
        </w:rPr>
        <w:t>2022 год – 0 тыс. рублей</w:t>
      </w:r>
      <w:r w:rsidR="00DB0C6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7CE73D9F" w14:textId="4E33EFA0" w:rsidR="00645220" w:rsidRDefault="00645220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007D39" w14:textId="6ED5162C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Перечень целевых показателей подпрограммы с расшифровкой плановых значений по годам реализации</w:t>
      </w:r>
    </w:p>
    <w:p w14:paraId="7FC076F0" w14:textId="77777777" w:rsidR="00DB0C67" w:rsidRDefault="00DB0C67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BFF84F" w14:textId="17656318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>подпрограммы к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E40A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году:</w:t>
      </w:r>
    </w:p>
    <w:p w14:paraId="7AE7EE5C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жизненного уровня населения;</w:t>
      </w:r>
    </w:p>
    <w:p w14:paraId="2AEC54DD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39248964" w14:textId="58BE1D16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критериев реализации подпрограммы формируется в виде целевых показателей </w:t>
      </w:r>
      <w:r w:rsidR="00DB0C67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31 декабря 2009 года № 1225 «О требованиях к региональным </w:t>
      </w:r>
      <w:r w:rsidR="00DB0C67">
        <w:rPr>
          <w:rFonts w:ascii="Times New Roman" w:hAnsi="Times New Roman" w:cs="Times New Roman"/>
          <w:sz w:val="28"/>
          <w:szCs w:val="28"/>
        </w:rPr>
        <w:t>и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в области энергосбережения и повышения энергетической эффективности».</w:t>
      </w:r>
    </w:p>
    <w:p w14:paraId="5B3A331C" w14:textId="27974BE3" w:rsidR="00E25319" w:rsidRDefault="00E25319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(критериев) энергосбережения и повышения энергетической эффективности представлен в таблице №2 </w:t>
      </w:r>
    </w:p>
    <w:p w14:paraId="6A314908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CC1E1B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45EA40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F43064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8EFCD2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0F3C06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32DD74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1FB8D7" w14:textId="77777777" w:rsidR="00652A12" w:rsidRDefault="00652A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215AB1" w14:textId="7998D7E3" w:rsidR="00133012" w:rsidRDefault="00133012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1E8CDB36" w14:textId="257820E1" w:rsidR="00487304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целевых показателей подпрограммы</w:t>
      </w:r>
    </w:p>
    <w:p w14:paraId="32217809" w14:textId="77777777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p w14:paraId="0C921C9A" w14:textId="30F5D6E0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№2</w:t>
      </w:r>
    </w:p>
    <w:p w14:paraId="62410DCA" w14:textId="77777777" w:rsidR="00DB0C67" w:rsidRDefault="00DB0C67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06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94"/>
        <w:gridCol w:w="852"/>
        <w:gridCol w:w="851"/>
        <w:gridCol w:w="846"/>
        <w:gridCol w:w="855"/>
        <w:gridCol w:w="710"/>
        <w:gridCol w:w="708"/>
        <w:gridCol w:w="709"/>
        <w:gridCol w:w="851"/>
        <w:gridCol w:w="851"/>
      </w:tblGrid>
      <w:tr w:rsidR="00620292" w14:paraId="2BA39622" w14:textId="7EBB2640" w:rsidTr="00652A12">
        <w:trPr>
          <w:trHeight w:val="315"/>
        </w:trPr>
        <w:tc>
          <w:tcPr>
            <w:tcW w:w="540" w:type="dxa"/>
          </w:tcPr>
          <w:p w14:paraId="4FA297BA" w14:textId="4DF147CC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94" w:type="dxa"/>
          </w:tcPr>
          <w:p w14:paraId="2AB432A9" w14:textId="178B8FC0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852" w:type="dxa"/>
          </w:tcPr>
          <w:p w14:paraId="0EBB1B4E" w14:textId="77777777" w:rsidR="00620292" w:rsidRDefault="00620292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19B21BDC" w14:textId="7D17A252" w:rsidR="00620292" w:rsidRPr="00E25319" w:rsidRDefault="00620292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851" w:type="dxa"/>
          </w:tcPr>
          <w:p w14:paraId="58DAA510" w14:textId="423CCD6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846" w:type="dxa"/>
          </w:tcPr>
          <w:p w14:paraId="50D8C30B" w14:textId="588BD226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855" w:type="dxa"/>
          </w:tcPr>
          <w:p w14:paraId="10BBE6F8" w14:textId="3D27EBD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10" w:type="dxa"/>
          </w:tcPr>
          <w:p w14:paraId="37503180" w14:textId="4ADBB002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08" w:type="dxa"/>
          </w:tcPr>
          <w:p w14:paraId="736B788B" w14:textId="49F94C4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09" w:type="dxa"/>
          </w:tcPr>
          <w:p w14:paraId="4D68AA69" w14:textId="5F43D2C5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851" w:type="dxa"/>
          </w:tcPr>
          <w:p w14:paraId="1A14E9BA" w14:textId="7525E07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1" w:type="dxa"/>
          </w:tcPr>
          <w:p w14:paraId="6CB76453" w14:textId="31B48D4F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20292" w14:paraId="06B75E52" w14:textId="5290C6C0" w:rsidTr="00652A12">
        <w:trPr>
          <w:trHeight w:val="270"/>
        </w:trPr>
        <w:tc>
          <w:tcPr>
            <w:tcW w:w="540" w:type="dxa"/>
            <w:vAlign w:val="center"/>
          </w:tcPr>
          <w:p w14:paraId="0D801BCE" w14:textId="3F90A26D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4" w:type="dxa"/>
            <w:vAlign w:val="center"/>
          </w:tcPr>
          <w:p w14:paraId="44DA225B" w14:textId="2AB41653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163AF77" w14:textId="11A6CDAB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3F22C748" w14:textId="472CC69A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6" w:type="dxa"/>
            <w:vAlign w:val="center"/>
          </w:tcPr>
          <w:p w14:paraId="4DA9F24C" w14:textId="1BCBE59A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5" w:type="dxa"/>
            <w:vAlign w:val="center"/>
          </w:tcPr>
          <w:p w14:paraId="7F917CB6" w14:textId="78340EBF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14:paraId="68359A98" w14:textId="57A51753" w:rsidR="00620292" w:rsidRPr="00E25319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7AD1A18C" w14:textId="4921DB66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5E38A67" w14:textId="32EAB6B1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3F7B5CA1" w14:textId="59E5C3AD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1725A4AB" w14:textId="200A27DB" w:rsidR="00620292" w:rsidRDefault="00620292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20292" w14:paraId="2CCC1A0E" w14:textId="1A2B03B3" w:rsidTr="00652A12">
        <w:trPr>
          <w:trHeight w:val="1545"/>
        </w:trPr>
        <w:tc>
          <w:tcPr>
            <w:tcW w:w="540" w:type="dxa"/>
          </w:tcPr>
          <w:p w14:paraId="6E57790F" w14:textId="67959916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94" w:type="dxa"/>
          </w:tcPr>
          <w:p w14:paraId="0879FC29" w14:textId="2248017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852" w:type="dxa"/>
            <w:vAlign w:val="center"/>
          </w:tcPr>
          <w:p w14:paraId="7F7DEA4F" w14:textId="49E7B75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  <w:vAlign w:val="center"/>
          </w:tcPr>
          <w:p w14:paraId="1D66DE62" w14:textId="10859D80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  <w:tc>
          <w:tcPr>
            <w:tcW w:w="846" w:type="dxa"/>
            <w:vAlign w:val="center"/>
          </w:tcPr>
          <w:p w14:paraId="12D37CBF" w14:textId="599E6B3A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66,18</w:t>
            </w:r>
          </w:p>
        </w:tc>
        <w:tc>
          <w:tcPr>
            <w:tcW w:w="855" w:type="dxa"/>
            <w:vAlign w:val="center"/>
          </w:tcPr>
          <w:p w14:paraId="2BA228F8" w14:textId="72A9592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vAlign w:val="center"/>
          </w:tcPr>
          <w:p w14:paraId="0F1570F0" w14:textId="199947F9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520F9BB7" w14:textId="297E8CD4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4DFECA6" w14:textId="76ED6DA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005AB97F" w14:textId="4920E39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7F3999C1" w14:textId="5078EB41" w:rsidR="00620292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661E82E1" w14:textId="5FCC7600" w:rsidTr="00652A12">
        <w:trPr>
          <w:trHeight w:val="131"/>
        </w:trPr>
        <w:tc>
          <w:tcPr>
            <w:tcW w:w="540" w:type="dxa"/>
          </w:tcPr>
          <w:p w14:paraId="64FD57CF" w14:textId="46705537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94" w:type="dxa"/>
          </w:tcPr>
          <w:p w14:paraId="44390CCA" w14:textId="6DAEF52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Доля газифицированных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населенных пунктов Северского района</w:t>
            </w:r>
          </w:p>
        </w:tc>
        <w:tc>
          <w:tcPr>
            <w:tcW w:w="852" w:type="dxa"/>
            <w:vAlign w:val="center"/>
          </w:tcPr>
          <w:p w14:paraId="4CEA92D3" w14:textId="142A00E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14:paraId="74F634A0" w14:textId="00BCF949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846" w:type="dxa"/>
            <w:vAlign w:val="center"/>
          </w:tcPr>
          <w:p w14:paraId="21FEE4A3" w14:textId="784DB67A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5" w:type="dxa"/>
            <w:vAlign w:val="center"/>
          </w:tcPr>
          <w:p w14:paraId="51C0A659" w14:textId="225C3F07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0" w:type="dxa"/>
            <w:vAlign w:val="center"/>
          </w:tcPr>
          <w:p w14:paraId="731EA033" w14:textId="1CB47FB8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vAlign w:val="center"/>
          </w:tcPr>
          <w:p w14:paraId="0C6E21FC" w14:textId="0B486FCF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14:paraId="09958E9F" w14:textId="1CD79B29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29B83EC3" w14:textId="358FEF9D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Align w:val="center"/>
          </w:tcPr>
          <w:p w14:paraId="41D7C5A0" w14:textId="302A4985" w:rsidR="00620292" w:rsidRDefault="005F2E27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378865B9" w14:textId="0DC56CFC" w:rsidTr="00652A12">
        <w:trPr>
          <w:trHeight w:val="285"/>
        </w:trPr>
        <w:tc>
          <w:tcPr>
            <w:tcW w:w="540" w:type="dxa"/>
          </w:tcPr>
          <w:p w14:paraId="17C68FD4" w14:textId="3DD403B3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94" w:type="dxa"/>
          </w:tcPr>
          <w:p w14:paraId="7A8B2017" w14:textId="27E6ADE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Пуск газа в надземный газопровод низкого давления и пуско-наладка для обеспечения квартир-сирот газом</w:t>
            </w:r>
          </w:p>
        </w:tc>
        <w:tc>
          <w:tcPr>
            <w:tcW w:w="852" w:type="dxa"/>
            <w:vAlign w:val="center"/>
          </w:tcPr>
          <w:p w14:paraId="506AB484" w14:textId="1FCA724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</w:p>
        </w:tc>
        <w:tc>
          <w:tcPr>
            <w:tcW w:w="851" w:type="dxa"/>
            <w:vAlign w:val="center"/>
          </w:tcPr>
          <w:p w14:paraId="108D0ADB" w14:textId="375B9B6E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46" w:type="dxa"/>
            <w:vAlign w:val="center"/>
          </w:tcPr>
          <w:p w14:paraId="28A95CF3" w14:textId="5066A207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vAlign w:val="center"/>
          </w:tcPr>
          <w:p w14:paraId="58330E0B" w14:textId="0C62C2E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vAlign w:val="center"/>
          </w:tcPr>
          <w:p w14:paraId="5F829ED2" w14:textId="5E32EC93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2A35381A" w14:textId="1B26D04B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5E3DC1E" w14:textId="3B119B8C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3D9EEA05" w14:textId="2D891C95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69F2BB90" w14:textId="700A8A5C" w:rsidR="00620292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0292" w14:paraId="18F0606E" w14:textId="2012701C" w:rsidTr="00652A12">
        <w:trPr>
          <w:trHeight w:val="1000"/>
        </w:trPr>
        <w:tc>
          <w:tcPr>
            <w:tcW w:w="540" w:type="dxa"/>
          </w:tcPr>
          <w:p w14:paraId="720B6EA5" w14:textId="78C82544" w:rsidR="00620292" w:rsidRPr="00E25319" w:rsidRDefault="00620292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94" w:type="dxa"/>
          </w:tcPr>
          <w:p w14:paraId="3BA099AA" w14:textId="227EC854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4F74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безопасного режима газоснабжения</w:t>
            </w:r>
          </w:p>
        </w:tc>
        <w:tc>
          <w:tcPr>
            <w:tcW w:w="852" w:type="dxa"/>
            <w:vAlign w:val="center"/>
          </w:tcPr>
          <w:p w14:paraId="1B33F3FD" w14:textId="60C7CB46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851" w:type="dxa"/>
            <w:vAlign w:val="center"/>
          </w:tcPr>
          <w:p w14:paraId="3323F399" w14:textId="1DEB9C58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vAlign w:val="center"/>
          </w:tcPr>
          <w:p w14:paraId="05450163" w14:textId="72D9980F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vAlign w:val="center"/>
          </w:tcPr>
          <w:p w14:paraId="4352ED69" w14:textId="1ABF0005" w:rsidR="00620292" w:rsidRPr="00E25319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vAlign w:val="center"/>
          </w:tcPr>
          <w:p w14:paraId="5F6AA2B2" w14:textId="75BB6F4A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21F02578" w14:textId="0939A3FE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3F500A0D" w14:textId="03550A44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3B54D03C" w14:textId="70777A26" w:rsidR="00620292" w:rsidRDefault="00620292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7E63B21E" w14:textId="5193426C" w:rsidR="00620292" w:rsidRDefault="005F2E27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7C735DCD" w14:textId="166F96A7" w:rsidR="00E25319" w:rsidRDefault="00E25319" w:rsidP="00642D2B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Механизм реализации подпрограммы, включающий, в том числе, методику оценки эффективности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660EF5" w14:textId="1BB6CFB5" w:rsidR="00E25319" w:rsidRDefault="00E25319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реализации 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т ответственности всех исполнителей мероприятий подпрограммы.</w:t>
      </w:r>
    </w:p>
    <w:p w14:paraId="1B7624A0" w14:textId="77777777" w:rsidR="00C018FB" w:rsidRDefault="00642D2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требованиями Федерального закона от 5 апреля 2013 года </w:t>
      </w:r>
      <w:r w:rsidR="00C018F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>за 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EFA0F5F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7A2C72DE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17.06.2014 года №1019 «Об утверждении Порядка принятия решения о разработке, формировании, реализации и оценке </w:t>
      </w:r>
      <w:r w:rsidRPr="00FA653B">
        <w:rPr>
          <w:rFonts w:ascii="Times New Roman" w:hAnsi="Times New Roman" w:cs="Times New Roman"/>
          <w:sz w:val="28"/>
          <w:szCs w:val="28"/>
        </w:rPr>
        <w:lastRenderedPageBreak/>
        <w:t>эффективности реализации муниципальных программ муниципального образования Северский район».</w:t>
      </w:r>
    </w:p>
    <w:p w14:paraId="163FBA2B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включает в себя:</w:t>
      </w:r>
    </w:p>
    <w:p w14:paraId="25D5BF7E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 и достижения ожидаемых непосредственных результатов их реализации;</w:t>
      </w:r>
    </w:p>
    <w:p w14:paraId="141FFD46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 оценку степени соответствия запланированному уровню расходов;</w:t>
      </w:r>
    </w:p>
    <w:p w14:paraId="2A441842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эффективности использования средств местного бюджета;</w:t>
      </w:r>
    </w:p>
    <w:p w14:paraId="11636DCD" w14:textId="77777777" w:rsidR="00FA653B" w:rsidRP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7D38D3D5" w14:textId="419FFA6A" w:rsidR="00FA653B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FA653B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</w:t>
      </w:r>
      <w:r w:rsidR="005F248B">
        <w:rPr>
          <w:rFonts w:ascii="Times New Roman" w:hAnsi="Times New Roman" w:cs="Times New Roman"/>
          <w:sz w:val="28"/>
          <w:szCs w:val="28"/>
        </w:rPr>
        <w:t>сятся не только к развитию газификации</w:t>
      </w:r>
      <w:r w:rsidRPr="00FA653B">
        <w:rPr>
          <w:rFonts w:ascii="Times New Roman" w:hAnsi="Times New Roman" w:cs="Times New Roman"/>
          <w:sz w:val="28"/>
          <w:szCs w:val="28"/>
        </w:rPr>
        <w:t>, но и к уровню и качеству жизни населения, развитию социальной сферы, экономики.</w:t>
      </w:r>
    </w:p>
    <w:p w14:paraId="39231305" w14:textId="4C78AB4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4F30BC" w14:textId="77777777" w:rsidR="00333C5E" w:rsidRDefault="00333C5E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7D9FCF" w14:textId="7168B4C5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3"/>
      </w:tblGrid>
      <w:tr w:rsidR="005F2E27" w14:paraId="6376C16A" w14:textId="77777777" w:rsidTr="005F2E27">
        <w:tc>
          <w:tcPr>
            <w:tcW w:w="4956" w:type="dxa"/>
          </w:tcPr>
          <w:p w14:paraId="6FE60080" w14:textId="7AEB1CE2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6E9973E6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9E463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51EDF" w14:textId="77777777" w:rsidR="00BC329B" w:rsidRDefault="00BC329B" w:rsidP="00BA54B6">
      <w:pPr>
        <w:spacing w:after="0" w:line="240" w:lineRule="auto"/>
      </w:pPr>
      <w:r>
        <w:separator/>
      </w:r>
    </w:p>
  </w:endnote>
  <w:endnote w:type="continuationSeparator" w:id="0">
    <w:p w14:paraId="61855201" w14:textId="77777777" w:rsidR="00BC329B" w:rsidRDefault="00BC329B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C81CA" w14:textId="77777777" w:rsidR="00BC329B" w:rsidRDefault="00BC329B" w:rsidP="00BA54B6">
      <w:pPr>
        <w:spacing w:after="0" w:line="240" w:lineRule="auto"/>
      </w:pPr>
      <w:r>
        <w:separator/>
      </w:r>
    </w:p>
  </w:footnote>
  <w:footnote w:type="continuationSeparator" w:id="0">
    <w:p w14:paraId="291AF3C3" w14:textId="77777777" w:rsidR="00BC329B" w:rsidRDefault="00BC329B" w:rsidP="00BA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0A"/>
    <w:rsid w:val="00011706"/>
    <w:rsid w:val="00037A9F"/>
    <w:rsid w:val="00087E17"/>
    <w:rsid w:val="000D2CA2"/>
    <w:rsid w:val="00131795"/>
    <w:rsid w:val="00133012"/>
    <w:rsid w:val="001332D7"/>
    <w:rsid w:val="00135AC5"/>
    <w:rsid w:val="001434ED"/>
    <w:rsid w:val="001439F7"/>
    <w:rsid w:val="001A6331"/>
    <w:rsid w:val="001A78CD"/>
    <w:rsid w:val="0020009A"/>
    <w:rsid w:val="00203865"/>
    <w:rsid w:val="00260732"/>
    <w:rsid w:val="002E40AC"/>
    <w:rsid w:val="00333C5E"/>
    <w:rsid w:val="0037649A"/>
    <w:rsid w:val="003E1386"/>
    <w:rsid w:val="0044450A"/>
    <w:rsid w:val="00487304"/>
    <w:rsid w:val="004A1B27"/>
    <w:rsid w:val="004B73D2"/>
    <w:rsid w:val="004D19BB"/>
    <w:rsid w:val="004D1AD7"/>
    <w:rsid w:val="00540E2C"/>
    <w:rsid w:val="005C5E60"/>
    <w:rsid w:val="005F248B"/>
    <w:rsid w:val="005F2E27"/>
    <w:rsid w:val="005F7DEE"/>
    <w:rsid w:val="00614CFA"/>
    <w:rsid w:val="00620292"/>
    <w:rsid w:val="006370F7"/>
    <w:rsid w:val="00637917"/>
    <w:rsid w:val="00642D2B"/>
    <w:rsid w:val="00645220"/>
    <w:rsid w:val="00650BD8"/>
    <w:rsid w:val="00652A12"/>
    <w:rsid w:val="006A0A06"/>
    <w:rsid w:val="006A0FD6"/>
    <w:rsid w:val="007119C5"/>
    <w:rsid w:val="007130E3"/>
    <w:rsid w:val="007261F3"/>
    <w:rsid w:val="00736904"/>
    <w:rsid w:val="0075493E"/>
    <w:rsid w:val="007839D1"/>
    <w:rsid w:val="007D4E90"/>
    <w:rsid w:val="00896173"/>
    <w:rsid w:val="00896B94"/>
    <w:rsid w:val="008C46E5"/>
    <w:rsid w:val="009234E7"/>
    <w:rsid w:val="009A42EC"/>
    <w:rsid w:val="009E4632"/>
    <w:rsid w:val="00A470AA"/>
    <w:rsid w:val="00A87986"/>
    <w:rsid w:val="00AB4AD9"/>
    <w:rsid w:val="00AF0606"/>
    <w:rsid w:val="00B249F1"/>
    <w:rsid w:val="00B61847"/>
    <w:rsid w:val="00B7351D"/>
    <w:rsid w:val="00B77EBC"/>
    <w:rsid w:val="00BA22E4"/>
    <w:rsid w:val="00BA54B6"/>
    <w:rsid w:val="00BC329B"/>
    <w:rsid w:val="00BE4F74"/>
    <w:rsid w:val="00C018FB"/>
    <w:rsid w:val="00C041B9"/>
    <w:rsid w:val="00C25B08"/>
    <w:rsid w:val="00CA0013"/>
    <w:rsid w:val="00CB75BF"/>
    <w:rsid w:val="00CC02CD"/>
    <w:rsid w:val="00D016E6"/>
    <w:rsid w:val="00D04009"/>
    <w:rsid w:val="00D34479"/>
    <w:rsid w:val="00D736C5"/>
    <w:rsid w:val="00D935B4"/>
    <w:rsid w:val="00DA3EF0"/>
    <w:rsid w:val="00DB0C67"/>
    <w:rsid w:val="00E25319"/>
    <w:rsid w:val="00EB2CD6"/>
    <w:rsid w:val="00EE6324"/>
    <w:rsid w:val="00F12535"/>
    <w:rsid w:val="00F96319"/>
    <w:rsid w:val="00F9724D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AA350-E151-4685-83EF-1049C6CD6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1959</Words>
  <Characters>11170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user21</cp:lastModifiedBy>
  <cp:revision>8</cp:revision>
  <cp:lastPrinted>2020-04-13T09:41:00Z</cp:lastPrinted>
  <dcterms:created xsi:type="dcterms:W3CDTF">2019-11-15T08:37:00Z</dcterms:created>
  <dcterms:modified xsi:type="dcterms:W3CDTF">2020-04-13T09:46:00Z</dcterms:modified>
</cp:coreProperties>
</file>