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3589" w:rsidRPr="006E3589" w:rsidRDefault="006E3589" w:rsidP="006E3589">
      <w:pPr>
        <w:pStyle w:val="s74"/>
        <w:shd w:val="clear" w:color="auto" w:fill="FFFFFF" w:themeFill="background1"/>
        <w:spacing w:before="0" w:beforeAutospacing="0" w:after="0" w:afterAutospacing="0"/>
        <w:jc w:val="both"/>
        <w:rPr>
          <w:sz w:val="32"/>
          <w:szCs w:val="32"/>
        </w:rPr>
      </w:pPr>
      <w:r w:rsidRPr="006E3589">
        <w:rPr>
          <w:rStyle w:val="s10"/>
          <w:b/>
          <w:bCs/>
          <w:sz w:val="32"/>
          <w:szCs w:val="32"/>
        </w:rPr>
        <w:t xml:space="preserve">С 21 декабря </w:t>
      </w:r>
      <w:r w:rsidRPr="006E3589">
        <w:rPr>
          <w:rStyle w:val="s10"/>
          <w:b/>
          <w:bCs/>
          <w:sz w:val="32"/>
          <w:szCs w:val="32"/>
        </w:rPr>
        <w:t xml:space="preserve">2025 года </w:t>
      </w:r>
      <w:r w:rsidRPr="006E3589">
        <w:rPr>
          <w:rStyle w:val="s10"/>
          <w:b/>
          <w:bCs/>
          <w:sz w:val="32"/>
          <w:szCs w:val="32"/>
        </w:rPr>
        <w:t>обновлены правила компенсации работодателям затрат на сокращение травматизма</w:t>
      </w:r>
    </w:p>
    <w:p w:rsidR="006E3589" w:rsidRPr="006E3589" w:rsidRDefault="006E3589" w:rsidP="006E3589">
      <w:pPr>
        <w:pStyle w:val="s1"/>
        <w:shd w:val="clear" w:color="auto" w:fill="FFFFFF" w:themeFill="background1"/>
        <w:spacing w:before="0" w:beforeAutospacing="0" w:after="0" w:afterAutospacing="0"/>
        <w:jc w:val="both"/>
        <w:rPr>
          <w:sz w:val="32"/>
          <w:szCs w:val="32"/>
        </w:rPr>
      </w:pPr>
      <w:hyperlink r:id="rId4" w:anchor="/document/413233797/entry/0" w:history="1">
        <w:r w:rsidRPr="006E3589">
          <w:rPr>
            <w:rStyle w:val="a3"/>
            <w:color w:val="auto"/>
            <w:sz w:val="32"/>
            <w:szCs w:val="32"/>
          </w:rPr>
          <w:t>Приказ Минтруда России от 8 августа 2025 г. N 497н (</w:t>
        </w:r>
        <w:proofErr w:type="spellStart"/>
        <w:r w:rsidRPr="006E3589">
          <w:rPr>
            <w:rStyle w:val="a3"/>
            <w:color w:val="auto"/>
            <w:sz w:val="32"/>
            <w:szCs w:val="32"/>
          </w:rPr>
          <w:t>зарег</w:t>
        </w:r>
        <w:proofErr w:type="spellEnd"/>
        <w:r w:rsidRPr="006E3589">
          <w:rPr>
            <w:rStyle w:val="a3"/>
            <w:color w:val="auto"/>
            <w:sz w:val="32"/>
            <w:szCs w:val="32"/>
          </w:rPr>
          <w:t>. в Минюсте 09.12.2025)</w:t>
        </w:r>
      </w:hyperlink>
    </w:p>
    <w:p w:rsidR="006E3589" w:rsidRDefault="006E3589" w:rsidP="006E3589">
      <w:pPr>
        <w:pStyle w:val="s1"/>
        <w:shd w:val="clear" w:color="auto" w:fill="FFFFFF" w:themeFill="background1"/>
        <w:spacing w:before="0" w:beforeAutospacing="0" w:after="0" w:afterAutospacing="0"/>
        <w:jc w:val="both"/>
        <w:rPr>
          <w:sz w:val="32"/>
          <w:szCs w:val="32"/>
        </w:rPr>
      </w:pPr>
      <w:r w:rsidRPr="006E3589">
        <w:rPr>
          <w:sz w:val="32"/>
          <w:szCs w:val="32"/>
        </w:rPr>
        <w:t>Минтруд внес изменения в </w:t>
      </w:r>
      <w:hyperlink r:id="rId5" w:anchor="/document/410763482/entry/1000" w:history="1">
        <w:r w:rsidRPr="006E3589">
          <w:rPr>
            <w:rStyle w:val="a3"/>
            <w:color w:val="auto"/>
            <w:sz w:val="32"/>
            <w:szCs w:val="32"/>
          </w:rPr>
          <w:t>Правила</w:t>
        </w:r>
      </w:hyperlink>
      <w:r w:rsidRPr="006E3589">
        <w:rPr>
          <w:sz w:val="32"/>
          <w:szCs w:val="32"/>
        </w:rPr>
        <w:t xml:space="preserve"> финансового обеспечения предупредительных мер по сокращению производственного травматизма и профессиональных заболеваний работников и санаторно-курортного лечения работников, занятых на работах с вредными и / или опасными производственными факторами. </w:t>
      </w:r>
    </w:p>
    <w:p w:rsidR="006E3589" w:rsidRPr="006E3589" w:rsidRDefault="006E3589" w:rsidP="006E3589">
      <w:pPr>
        <w:pStyle w:val="s1"/>
        <w:shd w:val="clear" w:color="auto" w:fill="FFFFFF" w:themeFill="background1"/>
        <w:spacing w:before="0" w:beforeAutospacing="0" w:after="0" w:afterAutospacing="0"/>
        <w:jc w:val="both"/>
        <w:rPr>
          <w:sz w:val="32"/>
          <w:szCs w:val="32"/>
        </w:rPr>
      </w:pPr>
      <w:proofErr w:type="gramStart"/>
      <w:r w:rsidRPr="006E3589">
        <w:rPr>
          <w:sz w:val="32"/>
          <w:szCs w:val="32"/>
        </w:rPr>
        <w:t>В частности</w:t>
      </w:r>
      <w:proofErr w:type="gramEnd"/>
      <w:r w:rsidRPr="006E3589">
        <w:rPr>
          <w:sz w:val="32"/>
          <w:szCs w:val="32"/>
        </w:rPr>
        <w:t>:</w:t>
      </w:r>
    </w:p>
    <w:p w:rsidR="006E3589" w:rsidRPr="006E3589" w:rsidRDefault="006E3589" w:rsidP="006E3589">
      <w:pPr>
        <w:pStyle w:val="s1"/>
        <w:shd w:val="clear" w:color="auto" w:fill="FFFFFF" w:themeFill="background1"/>
        <w:spacing w:before="0" w:beforeAutospacing="0" w:after="0" w:afterAutospacing="0"/>
        <w:jc w:val="both"/>
        <w:rPr>
          <w:sz w:val="32"/>
          <w:szCs w:val="32"/>
        </w:rPr>
      </w:pPr>
      <w:r w:rsidRPr="006E3589">
        <w:rPr>
          <w:rStyle w:val="s10"/>
          <w:b/>
          <w:bCs/>
          <w:sz w:val="32"/>
          <w:szCs w:val="32"/>
        </w:rPr>
        <w:t>1. За счет взносов на травматизм можно будет в</w:t>
      </w:r>
      <w:r>
        <w:rPr>
          <w:rStyle w:val="s10"/>
          <w:b/>
          <w:bCs/>
          <w:sz w:val="32"/>
          <w:szCs w:val="32"/>
        </w:rPr>
        <w:t>озместить больше видов расходов, это:</w:t>
      </w:r>
    </w:p>
    <w:p w:rsidR="006E3589" w:rsidRPr="006E3589" w:rsidRDefault="006E3589" w:rsidP="006E3589">
      <w:pPr>
        <w:pStyle w:val="s1"/>
        <w:shd w:val="clear" w:color="auto" w:fill="FFFFFF"/>
        <w:spacing w:before="0" w:beforeAutospacing="0" w:after="0" w:afterAutospacing="0"/>
        <w:jc w:val="both"/>
        <w:rPr>
          <w:sz w:val="32"/>
          <w:szCs w:val="32"/>
        </w:rPr>
      </w:pPr>
      <w:r w:rsidRPr="006E3589">
        <w:rPr>
          <w:sz w:val="32"/>
          <w:szCs w:val="32"/>
        </w:rPr>
        <w:t>- обучение по охране труда с отрывом от работы лиц, обязанных оказывать первую помощь пострадавшим; работников, к трудовым функциям которых отнесено управление автотранспортным средством; работников, к компетенциям которых предъявляются требования уметь оказывать первую помощь пострадавшим; работников, применяющих СИЗ, применение которых требует практических навыков.</w:t>
      </w:r>
    </w:p>
    <w:p w:rsidR="006E3589" w:rsidRPr="006E3589" w:rsidRDefault="006E3589" w:rsidP="006E3589">
      <w:pPr>
        <w:pStyle w:val="s1"/>
        <w:shd w:val="clear" w:color="auto" w:fill="FFFFFF"/>
        <w:spacing w:before="0" w:beforeAutospacing="0" w:after="0" w:afterAutospacing="0"/>
        <w:jc w:val="both"/>
        <w:rPr>
          <w:sz w:val="32"/>
          <w:szCs w:val="32"/>
        </w:rPr>
      </w:pPr>
      <w:r w:rsidRPr="006E3589">
        <w:rPr>
          <w:sz w:val="32"/>
          <w:szCs w:val="32"/>
        </w:rPr>
        <w:t>- приобретение автоматизированных систем выдачи (</w:t>
      </w:r>
      <w:proofErr w:type="spellStart"/>
      <w:r w:rsidRPr="006E3589">
        <w:rPr>
          <w:sz w:val="32"/>
          <w:szCs w:val="32"/>
        </w:rPr>
        <w:t>вендингового</w:t>
      </w:r>
      <w:proofErr w:type="spellEnd"/>
      <w:r w:rsidRPr="006E3589">
        <w:rPr>
          <w:sz w:val="32"/>
          <w:szCs w:val="32"/>
        </w:rPr>
        <w:t xml:space="preserve"> оборудования) и дозаторов для выдачи СИЗ и смывающих средств;</w:t>
      </w:r>
    </w:p>
    <w:p w:rsidR="006E3589" w:rsidRPr="006E3589" w:rsidRDefault="006E3589" w:rsidP="006E3589">
      <w:pPr>
        <w:pStyle w:val="s1"/>
        <w:shd w:val="clear" w:color="auto" w:fill="FFFFFF"/>
        <w:spacing w:before="0" w:beforeAutospacing="0" w:after="0" w:afterAutospacing="0"/>
        <w:jc w:val="both"/>
        <w:rPr>
          <w:sz w:val="32"/>
          <w:szCs w:val="32"/>
        </w:rPr>
      </w:pPr>
      <w:r w:rsidRPr="006E3589">
        <w:rPr>
          <w:sz w:val="32"/>
          <w:szCs w:val="32"/>
        </w:rPr>
        <w:t>- сумма туристического налога в составе расходов на санаторно-курортное лечение;</w:t>
      </w:r>
    </w:p>
    <w:p w:rsidR="006E3589" w:rsidRPr="006E3589" w:rsidRDefault="006E3589" w:rsidP="006E3589">
      <w:pPr>
        <w:pStyle w:val="s1"/>
        <w:shd w:val="clear" w:color="auto" w:fill="FFFFFF"/>
        <w:spacing w:before="0" w:beforeAutospacing="0" w:after="0" w:afterAutospacing="0"/>
        <w:jc w:val="both"/>
        <w:rPr>
          <w:sz w:val="32"/>
          <w:szCs w:val="32"/>
        </w:rPr>
      </w:pPr>
      <w:r w:rsidRPr="006E3589">
        <w:rPr>
          <w:sz w:val="32"/>
          <w:szCs w:val="32"/>
        </w:rPr>
        <w:t xml:space="preserve">- комплектующих </w:t>
      </w:r>
      <w:proofErr w:type="spellStart"/>
      <w:r w:rsidRPr="006E3589">
        <w:rPr>
          <w:sz w:val="32"/>
          <w:szCs w:val="32"/>
        </w:rPr>
        <w:t>медизделий</w:t>
      </w:r>
      <w:proofErr w:type="spellEnd"/>
      <w:r w:rsidRPr="006E3589">
        <w:rPr>
          <w:sz w:val="32"/>
          <w:szCs w:val="32"/>
        </w:rPr>
        <w:t xml:space="preserve"> к аптечкам для оказания первой помощи;</w:t>
      </w:r>
    </w:p>
    <w:p w:rsidR="006E3589" w:rsidRPr="006E3589" w:rsidRDefault="006E3589" w:rsidP="006E3589">
      <w:pPr>
        <w:pStyle w:val="s1"/>
        <w:shd w:val="clear" w:color="auto" w:fill="FFFFFF"/>
        <w:spacing w:before="0" w:beforeAutospacing="0" w:after="0" w:afterAutospacing="0"/>
        <w:jc w:val="both"/>
        <w:rPr>
          <w:sz w:val="32"/>
          <w:szCs w:val="32"/>
        </w:rPr>
      </w:pPr>
      <w:r w:rsidRPr="006E3589">
        <w:rPr>
          <w:sz w:val="32"/>
          <w:szCs w:val="32"/>
        </w:rPr>
        <w:t>- и др.</w:t>
      </w:r>
    </w:p>
    <w:p w:rsidR="006E3589" w:rsidRPr="006E3589" w:rsidRDefault="006E3589" w:rsidP="006E3589">
      <w:pPr>
        <w:pStyle w:val="s1"/>
        <w:shd w:val="clear" w:color="auto" w:fill="FFFFFF"/>
        <w:spacing w:before="0" w:beforeAutospacing="0" w:after="0" w:afterAutospacing="0"/>
        <w:jc w:val="both"/>
        <w:rPr>
          <w:sz w:val="32"/>
          <w:szCs w:val="32"/>
        </w:rPr>
      </w:pPr>
      <w:r w:rsidRPr="006E3589">
        <w:rPr>
          <w:rStyle w:val="s10"/>
          <w:b/>
          <w:bCs/>
          <w:sz w:val="32"/>
          <w:szCs w:val="32"/>
        </w:rPr>
        <w:t>2. Широкий перечень способов подачи заявления.</w:t>
      </w:r>
    </w:p>
    <w:p w:rsidR="006E3589" w:rsidRDefault="006E3589" w:rsidP="006E3589">
      <w:pPr>
        <w:pStyle w:val="s1"/>
        <w:shd w:val="clear" w:color="auto" w:fill="FFFFFF"/>
        <w:spacing w:before="0" w:beforeAutospacing="0" w:after="0" w:afterAutospacing="0"/>
        <w:jc w:val="both"/>
        <w:rPr>
          <w:sz w:val="32"/>
          <w:szCs w:val="32"/>
        </w:rPr>
      </w:pPr>
      <w:r w:rsidRPr="006E3589">
        <w:rPr>
          <w:sz w:val="32"/>
          <w:szCs w:val="32"/>
        </w:rPr>
        <w:t>Уточнено, что </w:t>
      </w:r>
      <w:hyperlink r:id="rId6" w:anchor="/document/411854306/entry/12000" w:history="1">
        <w:r w:rsidRPr="006E3589">
          <w:rPr>
            <w:rStyle w:val="a3"/>
            <w:color w:val="auto"/>
            <w:sz w:val="32"/>
            <w:szCs w:val="32"/>
          </w:rPr>
          <w:t>заявление</w:t>
        </w:r>
      </w:hyperlink>
      <w:r w:rsidRPr="006E3589">
        <w:rPr>
          <w:sz w:val="32"/>
          <w:szCs w:val="32"/>
        </w:rPr>
        <w:t xml:space="preserve"> о </w:t>
      </w:r>
      <w:proofErr w:type="spellStart"/>
      <w:r w:rsidRPr="006E3589">
        <w:rPr>
          <w:sz w:val="32"/>
          <w:szCs w:val="32"/>
        </w:rPr>
        <w:t>финобеспечении</w:t>
      </w:r>
      <w:proofErr w:type="spellEnd"/>
      <w:r w:rsidRPr="006E3589">
        <w:rPr>
          <w:sz w:val="32"/>
          <w:szCs w:val="32"/>
        </w:rPr>
        <w:t xml:space="preserve"> предупредительных мер может быть представлено на бумажном носителе либо в форме электронного документа, подписанного УКЭП. Страхователь вправе представить документ непосредственно в территориальный орган СФР, либо по почте, либо с по Интернету (включая портал </w:t>
      </w:r>
      <w:proofErr w:type="spellStart"/>
      <w:r w:rsidRPr="006E3589">
        <w:rPr>
          <w:sz w:val="32"/>
          <w:szCs w:val="32"/>
        </w:rPr>
        <w:t>Госуслуг</w:t>
      </w:r>
      <w:proofErr w:type="spellEnd"/>
      <w:r w:rsidRPr="006E3589">
        <w:rPr>
          <w:sz w:val="32"/>
          <w:szCs w:val="32"/>
        </w:rPr>
        <w:t>), либо через МФЦ. </w:t>
      </w:r>
    </w:p>
    <w:p w:rsidR="006E3589" w:rsidRPr="006E3589" w:rsidRDefault="006E3589" w:rsidP="006E3589">
      <w:pPr>
        <w:pStyle w:val="s1"/>
        <w:shd w:val="clear" w:color="auto" w:fill="FFFFFF"/>
        <w:spacing w:before="0" w:beforeAutospacing="0" w:after="0" w:afterAutospacing="0"/>
        <w:jc w:val="both"/>
        <w:rPr>
          <w:sz w:val="32"/>
          <w:szCs w:val="32"/>
        </w:rPr>
      </w:pPr>
      <w:r w:rsidRPr="006E3589">
        <w:rPr>
          <w:rStyle w:val="s10"/>
          <w:b/>
          <w:bCs/>
          <w:sz w:val="32"/>
          <w:szCs w:val="32"/>
        </w:rPr>
        <w:t xml:space="preserve"> </w:t>
      </w:r>
      <w:r w:rsidRPr="006E3589">
        <w:rPr>
          <w:rStyle w:val="s10"/>
          <w:b/>
          <w:bCs/>
          <w:sz w:val="32"/>
          <w:szCs w:val="32"/>
        </w:rPr>
        <w:t xml:space="preserve">3. Больше времени для обращения за дополнительным </w:t>
      </w:r>
      <w:proofErr w:type="spellStart"/>
      <w:r w:rsidRPr="006E3589">
        <w:rPr>
          <w:rStyle w:val="s10"/>
          <w:b/>
          <w:bCs/>
          <w:sz w:val="32"/>
          <w:szCs w:val="32"/>
        </w:rPr>
        <w:t>финобеспечением</w:t>
      </w:r>
      <w:proofErr w:type="spellEnd"/>
      <w:r w:rsidRPr="006E3589">
        <w:rPr>
          <w:rStyle w:val="s10"/>
          <w:b/>
          <w:bCs/>
          <w:sz w:val="32"/>
          <w:szCs w:val="32"/>
        </w:rPr>
        <w:t>.</w:t>
      </w:r>
    </w:p>
    <w:p w:rsidR="006E3589" w:rsidRPr="006E3589" w:rsidRDefault="006E3589" w:rsidP="006E3589">
      <w:pPr>
        <w:pStyle w:val="s1"/>
        <w:shd w:val="clear" w:color="auto" w:fill="FFFFFF"/>
        <w:spacing w:before="0" w:beforeAutospacing="0" w:after="0" w:afterAutospacing="0"/>
        <w:jc w:val="both"/>
        <w:rPr>
          <w:sz w:val="32"/>
          <w:szCs w:val="32"/>
        </w:rPr>
      </w:pPr>
      <w:hyperlink r:id="rId7" w:anchor="/document/410763482/entry/1007" w:history="1">
        <w:r w:rsidRPr="006E3589">
          <w:rPr>
            <w:rStyle w:val="a3"/>
            <w:color w:val="auto"/>
            <w:sz w:val="32"/>
            <w:szCs w:val="32"/>
          </w:rPr>
          <w:t>Обратиться</w:t>
        </w:r>
      </w:hyperlink>
      <w:r w:rsidRPr="006E3589">
        <w:rPr>
          <w:sz w:val="32"/>
          <w:szCs w:val="32"/>
        </w:rPr>
        <w:t xml:space="preserve"> за дополнительным </w:t>
      </w:r>
      <w:proofErr w:type="spellStart"/>
      <w:r w:rsidRPr="006E3589">
        <w:rPr>
          <w:sz w:val="32"/>
          <w:szCs w:val="32"/>
        </w:rPr>
        <w:t>финобеспечением</w:t>
      </w:r>
      <w:proofErr w:type="spellEnd"/>
      <w:r w:rsidRPr="006E3589">
        <w:rPr>
          <w:sz w:val="32"/>
          <w:szCs w:val="32"/>
        </w:rPr>
        <w:t xml:space="preserve"> можно будет до 15 октября текущего календарного года (а не до 1 сентября, как это было в 2025 году). В случае неполного использования разрешенной суммы </w:t>
      </w:r>
      <w:proofErr w:type="spellStart"/>
      <w:r w:rsidRPr="006E3589">
        <w:rPr>
          <w:sz w:val="32"/>
          <w:szCs w:val="32"/>
        </w:rPr>
        <w:t>финобеспечения</w:t>
      </w:r>
      <w:proofErr w:type="spellEnd"/>
      <w:r w:rsidRPr="006E3589">
        <w:rPr>
          <w:sz w:val="32"/>
          <w:szCs w:val="32"/>
        </w:rPr>
        <w:t xml:space="preserve"> в тот же срок можно будет заявить об уменьшении указанных средств.</w:t>
      </w:r>
    </w:p>
    <w:p w:rsidR="006E3589" w:rsidRPr="006E3589" w:rsidRDefault="006E3589" w:rsidP="006E3589">
      <w:pPr>
        <w:pStyle w:val="s1"/>
        <w:shd w:val="clear" w:color="auto" w:fill="FFFFFF"/>
        <w:spacing w:before="0" w:beforeAutospacing="0" w:after="0" w:afterAutospacing="0"/>
        <w:jc w:val="both"/>
        <w:rPr>
          <w:sz w:val="32"/>
          <w:szCs w:val="32"/>
        </w:rPr>
      </w:pPr>
      <w:r w:rsidRPr="006E3589">
        <w:rPr>
          <w:rStyle w:val="s10"/>
          <w:b/>
          <w:bCs/>
          <w:sz w:val="32"/>
          <w:szCs w:val="32"/>
        </w:rPr>
        <w:t>4. К заявлению о возмещении расходов разрешено приложить один из трех документов.</w:t>
      </w:r>
    </w:p>
    <w:p w:rsidR="006E3589" w:rsidRDefault="006E3589" w:rsidP="006E3589">
      <w:pPr>
        <w:pStyle w:val="s1"/>
        <w:shd w:val="clear" w:color="auto" w:fill="FFFFFF"/>
        <w:spacing w:before="0" w:beforeAutospacing="0" w:after="0" w:afterAutospacing="0"/>
        <w:jc w:val="both"/>
        <w:rPr>
          <w:sz w:val="32"/>
          <w:szCs w:val="32"/>
        </w:rPr>
      </w:pPr>
      <w:r w:rsidRPr="006E3589">
        <w:rPr>
          <w:sz w:val="32"/>
          <w:szCs w:val="32"/>
        </w:rPr>
        <w:t>Уточнен список документов, прилагаемых к </w:t>
      </w:r>
      <w:hyperlink r:id="rId8" w:anchor="/document/411854306/entry/122000" w:history="1">
        <w:r w:rsidRPr="006E3589">
          <w:rPr>
            <w:rStyle w:val="a3"/>
            <w:color w:val="auto"/>
            <w:sz w:val="32"/>
            <w:szCs w:val="32"/>
          </w:rPr>
          <w:t>заявлению</w:t>
        </w:r>
      </w:hyperlink>
      <w:r w:rsidRPr="006E3589">
        <w:rPr>
          <w:sz w:val="32"/>
          <w:szCs w:val="32"/>
        </w:rPr>
        <w:t xml:space="preserve"> о возмещении расходов. </w:t>
      </w:r>
    </w:p>
    <w:p w:rsidR="006E3589" w:rsidRPr="006E3589" w:rsidRDefault="006E3589" w:rsidP="006E3589">
      <w:pPr>
        <w:pStyle w:val="s1"/>
        <w:shd w:val="clear" w:color="auto" w:fill="FFFFFF"/>
        <w:spacing w:before="0" w:beforeAutospacing="0" w:after="0" w:afterAutospacing="0"/>
        <w:jc w:val="both"/>
        <w:rPr>
          <w:sz w:val="32"/>
          <w:szCs w:val="32"/>
        </w:rPr>
      </w:pPr>
      <w:r w:rsidRPr="006E3589">
        <w:rPr>
          <w:rStyle w:val="s10"/>
          <w:b/>
          <w:bCs/>
          <w:sz w:val="32"/>
          <w:szCs w:val="32"/>
        </w:rPr>
        <w:t>5. Ограничена сумма возмещения расходов на санаторные путевки.</w:t>
      </w:r>
    </w:p>
    <w:p w:rsidR="006F2057" w:rsidRPr="006E3589" w:rsidRDefault="006E3589" w:rsidP="006E3589">
      <w:pPr>
        <w:pStyle w:val="s1"/>
        <w:shd w:val="clear" w:color="auto" w:fill="FFFFFF"/>
        <w:spacing w:before="0" w:beforeAutospacing="0" w:after="0" w:afterAutospacing="0"/>
        <w:jc w:val="both"/>
      </w:pPr>
      <w:r w:rsidRPr="006E3589">
        <w:rPr>
          <w:sz w:val="32"/>
          <w:szCs w:val="32"/>
        </w:rPr>
        <w:t xml:space="preserve">Установлено, что максимальная сумма возмещения стоимости одной путевки определяется исходя из стоимости одного койко-дня в размере 14 230,41 рублей. </w:t>
      </w:r>
      <w:bookmarkStart w:id="0" w:name="_GoBack"/>
      <w:bookmarkEnd w:id="0"/>
    </w:p>
    <w:sectPr w:rsidR="006F2057" w:rsidRPr="006E3589" w:rsidSect="006E3589">
      <w:pgSz w:w="11906" w:h="16838"/>
      <w:pgMar w:top="397" w:right="510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4BD1"/>
    <w:rsid w:val="006E3589"/>
    <w:rsid w:val="006F2057"/>
    <w:rsid w:val="00D14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85CCF9"/>
  <w15:chartTrackingRefBased/>
  <w15:docId w15:val="{BFCCF3DA-5DD3-4FA7-8D0F-BDA1F9EF3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74">
    <w:name w:val="s_74"/>
    <w:basedOn w:val="a"/>
    <w:rsid w:val="006E35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0">
    <w:name w:val="s_10"/>
    <w:basedOn w:val="a0"/>
    <w:rsid w:val="006E3589"/>
  </w:style>
  <w:style w:type="paragraph" w:customStyle="1" w:styleId="s1">
    <w:name w:val="s_1"/>
    <w:basedOn w:val="a"/>
    <w:rsid w:val="006E35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6E358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internet.garant.ru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nternet.garant.ru/" TargetMode="External"/><Relationship Id="rId5" Type="http://schemas.openxmlformats.org/officeDocument/2006/relationships/hyperlink" Target="https://internet.garant.ru/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internet.garant.ru/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403</Words>
  <Characters>2302</Characters>
  <Application>Microsoft Office Word</Application>
  <DocSecurity>0</DocSecurity>
  <Lines>19</Lines>
  <Paragraphs>5</Paragraphs>
  <ScaleCrop>false</ScaleCrop>
  <Company/>
  <LinksUpToDate>false</LinksUpToDate>
  <CharactersWithSpaces>2700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Ремнева АЮ</dc:creator>
  <cp:keywords/>
  <dc:description/>
  <cp:lastModifiedBy>Ремнева АЮ</cp:lastModifiedBy>
  <cp:revision>2</cp:revision>
  <dcterms:created xsi:type="dcterms:W3CDTF">2026-01-28T10:34:00Z</dcterms:created>
  <dcterms:modified xsi:type="dcterms:W3CDTF">2026-01-28T10:37:00Z</dcterms:modified>
</cp:coreProperties>
</file>