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446" w:rsidRPr="004F5446" w:rsidRDefault="004F5446" w:rsidP="004F5446">
      <w:pPr>
        <w:jc w:val="both"/>
        <w:rPr>
          <w:rFonts w:ascii="Cambria" w:hAnsi="Cambria"/>
        </w:rPr>
      </w:pPr>
      <w:proofErr w:type="gramStart"/>
      <w:r w:rsidRPr="004F5446">
        <w:rPr>
          <w:rFonts w:ascii="Cambria" w:hAnsi="Cambria"/>
        </w:rPr>
        <w:t>Межрайонная</w:t>
      </w:r>
      <w:proofErr w:type="gramEnd"/>
      <w:r w:rsidRPr="004F5446">
        <w:rPr>
          <w:rFonts w:ascii="Cambria" w:hAnsi="Cambria"/>
        </w:rPr>
        <w:t xml:space="preserve"> ИФНС России № 11 по Краснодарскому краю</w:t>
      </w:r>
      <w:r w:rsidRPr="004F5446">
        <w:rPr>
          <w:rFonts w:ascii="Cambria" w:hAnsi="Cambria"/>
        </w:rPr>
        <w:t xml:space="preserve"> </w:t>
      </w:r>
      <w:r w:rsidRPr="004F5446">
        <w:rPr>
          <w:rFonts w:ascii="Cambria" w:hAnsi="Cambria"/>
        </w:rPr>
        <w:t>напоминает, что с 1 января 2025 года на территории Краснодарского края введен туристический налог.</w:t>
      </w:r>
    </w:p>
    <w:p w:rsidR="004F5446" w:rsidRPr="004F5446" w:rsidRDefault="004F5446" w:rsidP="004F5446">
      <w:pPr>
        <w:jc w:val="both"/>
        <w:rPr>
          <w:rFonts w:ascii="Cambria" w:hAnsi="Cambria"/>
        </w:rPr>
      </w:pPr>
      <w:r w:rsidRPr="004F5446">
        <w:rPr>
          <w:rFonts w:ascii="Cambria" w:hAnsi="Cambria"/>
        </w:rPr>
        <w:t xml:space="preserve">Туристический налог будут уплачивать организации и физические лица, в отношении которых одновременно выполняются два условия: </w:t>
      </w:r>
    </w:p>
    <w:p w:rsidR="004F5446" w:rsidRPr="004F5446" w:rsidRDefault="004F5446" w:rsidP="004F5446">
      <w:pPr>
        <w:pStyle w:val="a3"/>
        <w:numPr>
          <w:ilvl w:val="0"/>
          <w:numId w:val="1"/>
        </w:numPr>
        <w:jc w:val="both"/>
        <w:rPr>
          <w:rFonts w:ascii="Cambria" w:hAnsi="Cambria"/>
        </w:rPr>
      </w:pPr>
      <w:r w:rsidRPr="004F5446">
        <w:rPr>
          <w:rFonts w:ascii="Cambria" w:hAnsi="Cambria"/>
        </w:rPr>
        <w:t>средства размещения должны быть включены в реестр классифицированных средств размещения, предусмотренный Федеральным законом от 24.11.1996 № 132-ФЗ «Об основах туристской деятельности в Российской Федерации»;</w:t>
      </w:r>
    </w:p>
    <w:p w:rsidR="004F5446" w:rsidRPr="004F5446" w:rsidRDefault="004F5446" w:rsidP="004F5446">
      <w:pPr>
        <w:pStyle w:val="a3"/>
        <w:numPr>
          <w:ilvl w:val="0"/>
          <w:numId w:val="1"/>
        </w:numPr>
        <w:jc w:val="both"/>
        <w:rPr>
          <w:rFonts w:ascii="Cambria" w:hAnsi="Cambria"/>
        </w:rPr>
      </w:pPr>
      <w:r w:rsidRPr="004F5446">
        <w:rPr>
          <w:rFonts w:ascii="Cambria" w:hAnsi="Cambria"/>
        </w:rPr>
        <w:t>владение средствами размещения должны быть на праве собственности или ином законном основании.</w:t>
      </w:r>
    </w:p>
    <w:p w:rsidR="004F5446" w:rsidRPr="004F5446" w:rsidRDefault="004F5446" w:rsidP="004F5446">
      <w:pPr>
        <w:jc w:val="both"/>
        <w:rPr>
          <w:rFonts w:ascii="Cambria" w:hAnsi="Cambria"/>
        </w:rPr>
      </w:pPr>
      <w:r w:rsidRPr="004F5446">
        <w:rPr>
          <w:rFonts w:ascii="Segoe UI Symbol" w:hAnsi="Segoe UI Symbol" w:cs="Segoe UI Symbol"/>
        </w:rPr>
        <w:t>📌</w:t>
      </w:r>
      <w:r w:rsidRPr="004F5446">
        <w:rPr>
          <w:rFonts w:ascii="Cambria" w:hAnsi="Cambria"/>
        </w:rPr>
        <w:t xml:space="preserve">В целях исчисления туристического налога налоговая база определяется как стоимость оказываемой услуги по предоставлению мест для временного проживания физических лиц в средстве размещения (его части) без учета сумм налога и налога на добавленную стоимость. </w:t>
      </w:r>
    </w:p>
    <w:p w:rsidR="004F5446" w:rsidRPr="004F5446" w:rsidRDefault="004F5446" w:rsidP="004F5446">
      <w:pPr>
        <w:jc w:val="both"/>
        <w:rPr>
          <w:rFonts w:ascii="Cambria" w:hAnsi="Cambria"/>
        </w:rPr>
      </w:pPr>
      <w:r w:rsidRPr="004F5446">
        <w:rPr>
          <w:rFonts w:ascii="Segoe UI Symbol" w:hAnsi="Segoe UI Symbol" w:cs="Segoe UI Symbol"/>
        </w:rPr>
        <w:t>📌</w:t>
      </w:r>
      <w:r w:rsidRPr="004F5446">
        <w:rPr>
          <w:rFonts w:ascii="Cambria" w:hAnsi="Cambria"/>
        </w:rPr>
        <w:t>Налоговые ставки устанавливаются также норм</w:t>
      </w:r>
      <w:bookmarkStart w:id="0" w:name="_GoBack"/>
      <w:bookmarkEnd w:id="0"/>
      <w:r w:rsidRPr="004F5446">
        <w:rPr>
          <w:rFonts w:ascii="Cambria" w:hAnsi="Cambria"/>
        </w:rPr>
        <w:t xml:space="preserve">ативными правовыми актами представительных органов муниципальных образований в размерах, не превышающих максимальные ставки, установленные НК РФ. </w:t>
      </w:r>
    </w:p>
    <w:p w:rsidR="004F5446" w:rsidRPr="004F5446" w:rsidRDefault="004F5446" w:rsidP="004F5446">
      <w:pPr>
        <w:jc w:val="both"/>
        <w:rPr>
          <w:rFonts w:ascii="Cambria" w:hAnsi="Cambria"/>
        </w:rPr>
      </w:pPr>
      <w:r w:rsidRPr="004F5446">
        <w:rPr>
          <w:rFonts w:ascii="Segoe UI Symbol" w:hAnsi="Segoe UI Symbol" w:cs="Segoe UI Symbol"/>
        </w:rPr>
        <w:t>📌</w:t>
      </w:r>
      <w:r w:rsidRPr="004F5446">
        <w:rPr>
          <w:rFonts w:ascii="Cambria" w:hAnsi="Cambria"/>
        </w:rPr>
        <w:t>На 2025 год установлена максимальная ставка в размере 1 процент.</w:t>
      </w:r>
    </w:p>
    <w:p w:rsidR="004F5446" w:rsidRPr="004F5446" w:rsidRDefault="004F5446" w:rsidP="004F5446">
      <w:pPr>
        <w:jc w:val="both"/>
        <w:rPr>
          <w:rFonts w:ascii="Cambria" w:hAnsi="Cambria"/>
        </w:rPr>
      </w:pPr>
      <w:r w:rsidRPr="004F5446">
        <w:rPr>
          <w:rFonts w:ascii="Cambria" w:hAnsi="Cambria"/>
        </w:rPr>
        <w:t>Налог исчисляется в момент осуществления полного расчета с потребителем как соответствующая налоговой ставке процентная доля налоговой базы применительно к услуге по временному проживанию. Исчисленная сумма налога сравнивается с минимальной суммой туристического налога, которая рассчитывается как произведение 100 рублей и количества суток проживания.</w:t>
      </w:r>
    </w:p>
    <w:p w:rsidR="004F5446" w:rsidRPr="004F5446" w:rsidRDefault="004F5446" w:rsidP="004F5446">
      <w:pPr>
        <w:jc w:val="both"/>
        <w:rPr>
          <w:rFonts w:ascii="Cambria" w:hAnsi="Cambria"/>
        </w:rPr>
      </w:pPr>
      <w:r w:rsidRPr="004F5446">
        <w:rPr>
          <w:rFonts w:ascii="Segoe UI Symbol" w:hAnsi="Segoe UI Symbol" w:cs="Segoe UI Symbol"/>
        </w:rPr>
        <w:t>📌</w:t>
      </w:r>
      <w:r w:rsidRPr="004F5446">
        <w:rPr>
          <w:rFonts w:ascii="Cambria" w:hAnsi="Cambria"/>
        </w:rPr>
        <w:t>Налоговый период – квартал, по итогам которого в налоговый орган по месту нахождения средства размещения налогоплательщики представляют налоговую декларацию в срок не позднее 25-го числа месяца, следующего за истекшим кварталом (срок уплаты - не позднее 28-го числа месяца, следующего за истекшим кварталом).</w:t>
      </w:r>
    </w:p>
    <w:p w:rsidR="004F5446" w:rsidRPr="004F5446" w:rsidRDefault="004F5446" w:rsidP="004F5446">
      <w:pPr>
        <w:jc w:val="both"/>
        <w:rPr>
          <w:rFonts w:ascii="Cambria" w:hAnsi="Cambria"/>
        </w:rPr>
      </w:pPr>
    </w:p>
    <w:p w:rsidR="004F5446" w:rsidRPr="004F5446" w:rsidRDefault="004F5446" w:rsidP="004F5446">
      <w:pPr>
        <w:pStyle w:val="a3"/>
        <w:numPr>
          <w:ilvl w:val="0"/>
          <w:numId w:val="2"/>
        </w:numPr>
        <w:jc w:val="both"/>
        <w:rPr>
          <w:rFonts w:ascii="Cambria" w:hAnsi="Cambria"/>
        </w:rPr>
      </w:pPr>
      <w:r w:rsidRPr="004F5446">
        <w:rPr>
          <w:rFonts w:ascii="Cambria" w:hAnsi="Cambria"/>
        </w:rPr>
        <w:t>Туристический налог вводится нормативно-правовыми актами органов муниципальных образований и обязателен к уплате на территориях этих муниципальных образований.</w:t>
      </w:r>
    </w:p>
    <w:p w:rsidR="004F5446" w:rsidRDefault="004F5446" w:rsidP="004F5446"/>
    <w:p w:rsidR="007A79C3" w:rsidRDefault="007A79C3"/>
    <w:sectPr w:rsidR="007A7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474FE"/>
    <w:multiLevelType w:val="hybridMultilevel"/>
    <w:tmpl w:val="11042F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1F689E"/>
    <w:multiLevelType w:val="hybridMultilevel"/>
    <w:tmpl w:val="0A164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446"/>
    <w:rsid w:val="004F5446"/>
    <w:rsid w:val="007A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4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4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Романченко Татьяна Владимировна</dc:creator>
  <cp:lastModifiedBy>Романченко Татьяна Владимировна</cp:lastModifiedBy>
  <cp:revision>1</cp:revision>
  <dcterms:created xsi:type="dcterms:W3CDTF">2025-06-02T09:35:00Z</dcterms:created>
  <dcterms:modified xsi:type="dcterms:W3CDTF">2025-06-02T09:37:00Z</dcterms:modified>
</cp:coreProperties>
</file>