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0"/>
        <w:gridCol w:w="4650"/>
      </w:tblGrid>
      <w:tr w:rsidR="00E64A61" w14:paraId="30BF26B8" w14:textId="77777777" w:rsidTr="00E64A61">
        <w:trPr>
          <w:trHeight w:val="2440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</w:tcPr>
          <w:p w14:paraId="48928DB8" w14:textId="77777777" w:rsidR="00E64A61" w:rsidRDefault="00E64A61">
            <w:pPr>
              <w:ind w:left="4695"/>
              <w:jc w:val="center"/>
              <w:rPr>
                <w:sz w:val="28"/>
                <w:szCs w:val="28"/>
              </w:rPr>
            </w:pPr>
          </w:p>
          <w:p w14:paraId="3953B292" w14:textId="77777777" w:rsidR="00E64A61" w:rsidRDefault="00E64A61">
            <w:pPr>
              <w:ind w:left="4695"/>
              <w:jc w:val="center"/>
              <w:rPr>
                <w:sz w:val="28"/>
                <w:szCs w:val="28"/>
              </w:rPr>
            </w:pPr>
          </w:p>
          <w:p w14:paraId="5AF66600" w14:textId="77777777" w:rsidR="00E64A61" w:rsidRDefault="00E64A61">
            <w:pPr>
              <w:ind w:left="4695"/>
              <w:jc w:val="center"/>
              <w:rPr>
                <w:sz w:val="28"/>
                <w:szCs w:val="28"/>
              </w:rPr>
            </w:pPr>
          </w:p>
          <w:p w14:paraId="39B3FB79" w14:textId="77777777" w:rsidR="00E64A61" w:rsidRDefault="00E64A61">
            <w:pPr>
              <w:ind w:left="4695"/>
              <w:jc w:val="center"/>
              <w:rPr>
                <w:sz w:val="28"/>
                <w:szCs w:val="28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14:paraId="48C312E5" w14:textId="77777777" w:rsidR="00E64A61" w:rsidRDefault="00E64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ПРИЛОЖЕНИЕ </w:t>
            </w:r>
          </w:p>
          <w:p w14:paraId="7EB8AF08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</w:p>
          <w:p w14:paraId="0E1FCFED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14:paraId="7578810D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2AFBB447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 № ____</w:t>
            </w:r>
          </w:p>
          <w:p w14:paraId="153FD8A5" w14:textId="77777777" w:rsidR="00E64A61" w:rsidRDefault="00E64A61">
            <w:pPr>
              <w:jc w:val="center"/>
              <w:rPr>
                <w:sz w:val="28"/>
                <w:szCs w:val="28"/>
              </w:rPr>
            </w:pPr>
          </w:p>
          <w:p w14:paraId="4D66E50B" w14:textId="77777777" w:rsidR="00E64A61" w:rsidRDefault="00E64A61">
            <w:pPr>
              <w:jc w:val="center"/>
              <w:rPr>
                <w:sz w:val="28"/>
                <w:szCs w:val="28"/>
              </w:rPr>
            </w:pPr>
          </w:p>
          <w:p w14:paraId="7F6DAC30" w14:textId="77777777" w:rsidR="00E64A61" w:rsidRDefault="00E64A61">
            <w:pPr>
              <w:jc w:val="center"/>
              <w:rPr>
                <w:sz w:val="28"/>
                <w:szCs w:val="28"/>
              </w:rPr>
            </w:pPr>
          </w:p>
          <w:p w14:paraId="2D739B6F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«ПРИЛОЖЕНИЕ № 2</w:t>
            </w:r>
          </w:p>
          <w:p w14:paraId="471EBDAD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015F7336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УТВЕРЖДЕНО </w:t>
            </w:r>
          </w:p>
          <w:p w14:paraId="45D39E88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14:paraId="62759EEC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14:paraId="555EAF08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Северский район</w:t>
            </w:r>
          </w:p>
          <w:p w14:paraId="2C6DA3F1" w14:textId="77777777" w:rsidR="00E64A61" w:rsidRDefault="00E64A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30.12.2021г. № 2582</w:t>
            </w:r>
          </w:p>
          <w:p w14:paraId="05372CD2" w14:textId="77777777" w:rsidR="00E64A61" w:rsidRDefault="00E64A6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03D1DB0" w14:textId="77777777" w:rsidR="00E64A61" w:rsidRDefault="00E64A61" w:rsidP="00E64A61">
      <w:pPr>
        <w:jc w:val="center"/>
        <w:rPr>
          <w:b/>
          <w:sz w:val="28"/>
          <w:szCs w:val="28"/>
        </w:rPr>
      </w:pPr>
    </w:p>
    <w:p w14:paraId="33A8AF4C" w14:textId="77777777" w:rsidR="00E64A61" w:rsidRDefault="00E64A61" w:rsidP="00E64A61">
      <w:pPr>
        <w:jc w:val="center"/>
        <w:rPr>
          <w:b/>
          <w:sz w:val="28"/>
          <w:szCs w:val="28"/>
        </w:rPr>
      </w:pPr>
    </w:p>
    <w:p w14:paraId="6959BF96" w14:textId="77777777" w:rsidR="00E64A61" w:rsidRDefault="00E64A61" w:rsidP="00E64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3317DA8C" w14:textId="77777777" w:rsidR="00E64A61" w:rsidRDefault="00E64A61" w:rsidP="00E64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Комиссии администрации </w:t>
      </w:r>
    </w:p>
    <w:p w14:paraId="35280CC5" w14:textId="77777777" w:rsidR="00E64A61" w:rsidRDefault="00E64A61" w:rsidP="00E64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Северский район </w:t>
      </w:r>
    </w:p>
    <w:p w14:paraId="5C7EA839" w14:textId="77777777" w:rsidR="00E64A61" w:rsidRDefault="00E64A61" w:rsidP="00E64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осуществлению закупок </w:t>
      </w:r>
    </w:p>
    <w:p w14:paraId="02087791" w14:textId="77777777" w:rsidR="00E64A61" w:rsidRDefault="00E64A61" w:rsidP="00E64A61">
      <w:pPr>
        <w:jc w:val="center"/>
        <w:rPr>
          <w:b/>
          <w:sz w:val="28"/>
          <w:szCs w:val="28"/>
        </w:rPr>
      </w:pPr>
    </w:p>
    <w:p w14:paraId="19DF9586" w14:textId="77777777" w:rsidR="00E64A61" w:rsidRDefault="00E64A61" w:rsidP="00E64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3177F0BA" w14:textId="77777777" w:rsidR="00E64A61" w:rsidRDefault="00E64A61" w:rsidP="00E64A61">
      <w:pPr>
        <w:jc w:val="both"/>
        <w:rPr>
          <w:sz w:val="28"/>
          <w:szCs w:val="28"/>
        </w:rPr>
      </w:pPr>
    </w:p>
    <w:p w14:paraId="615ADF24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0" w:name="sub_1011"/>
      <w:r>
        <w:rPr>
          <w:sz w:val="28"/>
          <w:szCs w:val="28"/>
        </w:rPr>
        <w:t>1.1. Комиссия администрации муниципального образования Северский район по осуществлению закупок (далее - Комиссия) создается в целях определения поставщиков (подрядчиков, исполнителей) при проведении открытого конкурса в электронной форме, аукционов в электронной форме и запросов котировок в электронной форме.</w:t>
      </w:r>
    </w:p>
    <w:p w14:paraId="762F6488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" w:name="sub_1012"/>
      <w:bookmarkEnd w:id="0"/>
      <w:r>
        <w:rPr>
          <w:sz w:val="28"/>
          <w:szCs w:val="28"/>
        </w:rPr>
        <w:t xml:space="preserve">1.2. Комиссия в своей деятельности руководствуется </w:t>
      </w:r>
      <w:hyperlink r:id="rId4" w:history="1">
        <w:r>
          <w:rPr>
            <w:rStyle w:val="a4"/>
            <w:sz w:val="28"/>
            <w:szCs w:val="28"/>
          </w:rPr>
          <w:t>Бюджетным кодексом</w:t>
        </w:r>
      </w:hyperlink>
      <w:r>
        <w:rPr>
          <w:sz w:val="28"/>
          <w:szCs w:val="28"/>
        </w:rPr>
        <w:t xml:space="preserve"> Российской Федерации, </w:t>
      </w:r>
      <w:hyperlink r:id="rId5" w:history="1">
        <w:r>
          <w:rPr>
            <w:rStyle w:val="a4"/>
            <w:sz w:val="28"/>
            <w:szCs w:val="28"/>
          </w:rPr>
          <w:t>Гражданским кодексом</w:t>
        </w:r>
      </w:hyperlink>
      <w:r>
        <w:rPr>
          <w:sz w:val="28"/>
          <w:szCs w:val="28"/>
        </w:rPr>
        <w:t xml:space="preserve"> Российской Федерации, </w:t>
      </w:r>
      <w:hyperlink r:id="rId6" w:history="1">
        <w:r>
          <w:rPr>
            <w:rStyle w:val="a4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 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закон), </w:t>
      </w:r>
      <w:hyperlink r:id="rId7" w:history="1">
        <w:r>
          <w:rPr>
            <w:rStyle w:val="a4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26 июля 2006 года № 135-ФЗ «О защите конкуренции», </w:t>
      </w:r>
      <w:hyperlink r:id="rId8" w:anchor="/document/12164203/entry/11" w:history="1">
        <w:r>
          <w:rPr>
            <w:rStyle w:val="a3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25 декабря 2008 года № 273-ФЗ «О противодействии коррупции», иными нормативными правовыми актами Российской Федерации, муниципальными правовыми актами органов местного самоуправления муниципального образования Северский район и настоящим Положением.</w:t>
      </w:r>
    </w:p>
    <w:bookmarkEnd w:id="1"/>
    <w:p w14:paraId="1330AA4C" w14:textId="77777777" w:rsidR="00E64A61" w:rsidRDefault="00E64A61" w:rsidP="00E64A61">
      <w:pPr>
        <w:jc w:val="both"/>
        <w:rPr>
          <w:sz w:val="28"/>
          <w:szCs w:val="28"/>
        </w:rPr>
      </w:pPr>
    </w:p>
    <w:p w14:paraId="4D01E6DF" w14:textId="77777777" w:rsidR="00E64A61" w:rsidRDefault="00E64A61" w:rsidP="00E64A61">
      <w:pPr>
        <w:jc w:val="both"/>
        <w:rPr>
          <w:sz w:val="28"/>
          <w:szCs w:val="28"/>
        </w:rPr>
      </w:pPr>
    </w:p>
    <w:p w14:paraId="5D02DADE" w14:textId="77777777" w:rsidR="00E64A61" w:rsidRDefault="00E64A61" w:rsidP="00E64A61">
      <w:pPr>
        <w:pStyle w:val="1"/>
        <w:rPr>
          <w:b w:val="0"/>
          <w:sz w:val="28"/>
          <w:szCs w:val="28"/>
        </w:rPr>
      </w:pPr>
      <w:bookmarkStart w:id="2" w:name="sub_1002"/>
      <w:r>
        <w:rPr>
          <w:b w:val="0"/>
          <w:sz w:val="28"/>
          <w:szCs w:val="28"/>
        </w:rPr>
        <w:lastRenderedPageBreak/>
        <w:t>2</w:t>
      </w:r>
    </w:p>
    <w:p w14:paraId="51935907" w14:textId="77777777" w:rsidR="00E64A61" w:rsidRDefault="00E64A61" w:rsidP="00E64A61">
      <w:pPr>
        <w:pStyle w:val="1"/>
        <w:rPr>
          <w:sz w:val="28"/>
          <w:szCs w:val="28"/>
        </w:rPr>
      </w:pPr>
      <w:r>
        <w:rPr>
          <w:sz w:val="28"/>
          <w:szCs w:val="28"/>
        </w:rPr>
        <w:t>2. Порядок формирования Комиссии</w:t>
      </w:r>
    </w:p>
    <w:bookmarkEnd w:id="2"/>
    <w:p w14:paraId="1CCB4E57" w14:textId="77777777" w:rsidR="00E64A61" w:rsidRDefault="00E64A61" w:rsidP="00E64A61">
      <w:pPr>
        <w:jc w:val="both"/>
        <w:rPr>
          <w:sz w:val="28"/>
          <w:szCs w:val="28"/>
        </w:rPr>
      </w:pPr>
    </w:p>
    <w:p w14:paraId="3E892F8E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3" w:name="sub_1021"/>
      <w:r>
        <w:rPr>
          <w:sz w:val="28"/>
          <w:szCs w:val="28"/>
        </w:rPr>
        <w:t xml:space="preserve">2.1. Комиссия создается постановлением администрации муниципального   образования Северский   район, которым утверждается Положение о Комиссии, определяющее порядок ее работы и требования, предъявляемые к составу Комиссии. </w:t>
      </w:r>
      <w:bookmarkEnd w:id="3"/>
    </w:p>
    <w:p w14:paraId="2FF22D2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создается до начала проведения закупки.</w:t>
      </w:r>
    </w:p>
    <w:p w14:paraId="78BB37D0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4" w:name="sub_1022"/>
      <w:r>
        <w:rPr>
          <w:sz w:val="28"/>
          <w:szCs w:val="28"/>
        </w:rPr>
        <w:t>2.2. Комиссия является коллегиальным органом, действующим на постоянной основе.</w:t>
      </w:r>
    </w:p>
    <w:p w14:paraId="41591010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5" w:name="sub_1023"/>
      <w:bookmarkEnd w:id="4"/>
      <w:r>
        <w:rPr>
          <w:sz w:val="28"/>
          <w:szCs w:val="28"/>
        </w:rPr>
        <w:t>2.3. Комиссия состоит из председателя, заместителя председателя, секретаря и иных членов комиссии. Число членов Комиссии должно быть не менее чем три человека.</w:t>
      </w:r>
    </w:p>
    <w:p w14:paraId="10CA0610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6" w:name="sub_1024"/>
      <w:bookmarkEnd w:id="5"/>
      <w:r>
        <w:rPr>
          <w:sz w:val="28"/>
          <w:szCs w:val="28"/>
        </w:rPr>
        <w:t>2.4. В состав Комиссии включаются преимущественно лица, прошедшие профессиональную переподготовку или повышение квалификации в сфере закупок, а также лица, обладающие специальными знаниями, относящимися к объекту закупки.</w:t>
      </w:r>
    </w:p>
    <w:p w14:paraId="31575BE5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7" w:name="sub_1025"/>
      <w:bookmarkEnd w:id="6"/>
      <w:r>
        <w:rPr>
          <w:sz w:val="28"/>
          <w:szCs w:val="28"/>
        </w:rPr>
        <w:t xml:space="preserve">2.5. </w:t>
      </w:r>
      <w:bookmarkEnd w:id="7"/>
      <w:r>
        <w:rPr>
          <w:sz w:val="28"/>
          <w:szCs w:val="28"/>
        </w:rPr>
        <w:t>Членами комиссии не могут быть:</w:t>
      </w:r>
    </w:p>
    <w:p w14:paraId="7F6D2FFD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Федеральным законом предусмотрена документация о закупке), заявок на участие в конкурсе;</w:t>
      </w:r>
    </w:p>
    <w:p w14:paraId="1AD6E7E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физические лица, имеющие личную заинтересованность в результатах определения поставщика (подрядчика, исполнителя), в том числе физические лица, подавшие заявки на участие в определении поставщика (подрядчика, исполнителя), либо состоящие в трудовых отношениях с организациями или физическими лицами, подавшими данные заявки, либо являющиеся управляющими организаций, подавших заявки на участие в определении поставщика (подрядчика, исполнителя). Понятие «личная заинтересованность» используется в значении, указанном в </w:t>
      </w:r>
      <w:hyperlink r:id="rId9" w:anchor="/document/12164203/entry/1002" w:history="1">
        <w:r>
          <w:rPr>
            <w:rStyle w:val="a3"/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25 декабря 2008 года № 273-ФЗ «О противодействии коррупции»;</w:t>
      </w:r>
    </w:p>
    <w:p w14:paraId="418B97CE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физические лица, являющиеся участниками (акционерами) организаций, подавших заявки на участие в закупке, членами их органов управления, кредиторами участников закупки;</w:t>
      </w:r>
    </w:p>
    <w:p w14:paraId="234BA296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должностные лица органов контроля, указанных в </w:t>
      </w:r>
      <w:hyperlink r:id="rId10" w:anchor="/document/70353464/entry/991" w:history="1">
        <w:r>
          <w:rPr>
            <w:rStyle w:val="a3"/>
            <w:sz w:val="28"/>
            <w:szCs w:val="28"/>
          </w:rPr>
          <w:t>части 1 статьи 99</w:t>
        </w:r>
      </w:hyperlink>
      <w:r>
        <w:rPr>
          <w:sz w:val="28"/>
          <w:szCs w:val="28"/>
        </w:rPr>
        <w:t xml:space="preserve"> Федерального закона, непосредственно осуществляющие контроль в сфере закупок.</w:t>
      </w:r>
    </w:p>
    <w:p w14:paraId="27A92BC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Член комиссии обязан незамедлительно сообщить заказчику, принявшему решение о создании комиссии, о возникновении обстоятельств, предусмотренных </w:t>
      </w:r>
      <w:hyperlink r:id="rId11" w:anchor="/document/70353464/entry/396" w:history="1">
        <w:r>
          <w:rPr>
            <w:rStyle w:val="a3"/>
            <w:sz w:val="28"/>
            <w:szCs w:val="28"/>
          </w:rPr>
          <w:t>частью 2.5</w:t>
        </w:r>
      </w:hyperlink>
      <w:r>
        <w:rPr>
          <w:sz w:val="28"/>
          <w:szCs w:val="28"/>
        </w:rPr>
        <w:t xml:space="preserve"> настоящего положения. </w:t>
      </w:r>
    </w:p>
    <w:p w14:paraId="200188F3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случае выявления в составе комиссии физических лиц, указанных в части 2.5 настоящего положения, заказчик, принявший решение о создании комиссии, обязан незамедлительно заменить их другими </w:t>
      </w:r>
    </w:p>
    <w:p w14:paraId="75EF9E54" w14:textId="77777777" w:rsidR="00E64A61" w:rsidRDefault="00E64A61" w:rsidP="00E64A61">
      <w:pPr>
        <w:jc w:val="both"/>
        <w:rPr>
          <w:sz w:val="28"/>
          <w:szCs w:val="28"/>
        </w:rPr>
      </w:pPr>
    </w:p>
    <w:p w14:paraId="0499E45F" w14:textId="77777777" w:rsidR="00E64A61" w:rsidRDefault="00E64A61" w:rsidP="00E64A61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14:paraId="1EDABAB3" w14:textId="77777777" w:rsidR="00E64A61" w:rsidRDefault="00E64A61" w:rsidP="00E64A6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физическими лицами, соответствующими требованиям, предусмотренным положениями частью 2.5 настоящего положения.</w:t>
      </w:r>
    </w:p>
    <w:p w14:paraId="4839229E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Изменение персонального состава Комиссии утверждается постановлением администрации муниципального образования Северский район.</w:t>
      </w:r>
    </w:p>
    <w:p w14:paraId="52F1ED13" w14:textId="77777777" w:rsidR="00E64A61" w:rsidRDefault="00E64A61" w:rsidP="00E64A61">
      <w:pPr>
        <w:pStyle w:val="1"/>
        <w:rPr>
          <w:sz w:val="28"/>
          <w:szCs w:val="28"/>
        </w:rPr>
      </w:pPr>
      <w:bookmarkStart w:id="8" w:name="sub_1003"/>
      <w:r>
        <w:rPr>
          <w:sz w:val="28"/>
          <w:szCs w:val="28"/>
        </w:rPr>
        <w:t>3. Порядок работы и принятия решений Комиссией</w:t>
      </w:r>
    </w:p>
    <w:bookmarkEnd w:id="8"/>
    <w:p w14:paraId="2620DE67" w14:textId="77777777" w:rsidR="00E64A61" w:rsidRDefault="00E64A61" w:rsidP="00E64A61">
      <w:pPr>
        <w:jc w:val="both"/>
        <w:rPr>
          <w:sz w:val="28"/>
          <w:szCs w:val="28"/>
        </w:rPr>
      </w:pPr>
    </w:p>
    <w:p w14:paraId="5600C97E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9" w:name="sub_1031"/>
      <w:r>
        <w:rPr>
          <w:sz w:val="28"/>
          <w:szCs w:val="28"/>
        </w:rPr>
        <w:t>3.1. Председатель Комиссии осуществляет общее руководство за работой Комиссии, ведет заседание Комиссии, определяет порядок рассмотрения обсуждаемых вопросов. В период отсутствия председателя Комиссии его обязанности исполняет заместитель председателя Комиссии. Секретарь Комиссии ведет протоколы заседаний Комиссии.</w:t>
      </w:r>
    </w:p>
    <w:bookmarkEnd w:id="9"/>
    <w:p w14:paraId="773EC9D3" w14:textId="77777777" w:rsidR="00E64A61" w:rsidRDefault="00E64A61" w:rsidP="00E64A61">
      <w:pPr>
        <w:jc w:val="both"/>
        <w:rPr>
          <w:sz w:val="28"/>
          <w:szCs w:val="28"/>
        </w:rPr>
      </w:pPr>
      <w:r>
        <w:rPr>
          <w:sz w:val="28"/>
          <w:szCs w:val="28"/>
        </w:rPr>
        <w:t>В случае временного отсутствия секретаря Комиссии по уважительной причине его обязанности исполняет один из членов Комиссии по решению председателя Комиссии.</w:t>
      </w:r>
    </w:p>
    <w:p w14:paraId="3ED1A8CD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0" w:name="sub_1032"/>
      <w:r>
        <w:rPr>
          <w:sz w:val="28"/>
          <w:szCs w:val="28"/>
        </w:rPr>
        <w:t xml:space="preserve">3.2. </w:t>
      </w:r>
      <w:bookmarkStart w:id="11" w:name="sub_1033"/>
      <w:bookmarkEnd w:id="10"/>
      <w:r>
        <w:rPr>
          <w:sz w:val="28"/>
          <w:szCs w:val="28"/>
        </w:rPr>
        <w:t xml:space="preserve">Комиссия правомочна осуществлять свои функции, если в заседании комиссии участвует не менее чем пятьдесят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</w:t>
      </w:r>
      <w:hyperlink r:id="rId12" w:history="1">
        <w:r>
          <w:rPr>
            <w:rStyle w:val="a3"/>
            <w:sz w:val="28"/>
            <w:szCs w:val="28"/>
          </w:rPr>
          <w:t>законодательства</w:t>
        </w:r>
      </w:hyperlink>
      <w:r>
        <w:rPr>
          <w:sz w:val="28"/>
          <w:szCs w:val="28"/>
        </w:rPr>
        <w:t xml:space="preserve"> Российской Федерации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14:paraId="0C4591C6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Члены Комиссии обязаны присутствовать на заседании Комиссии лично, принятие решения членами Комиссии путем проведения заочного голосования, а также делегирование членами Комиссии своих полномочий иным лицам не допускается.</w:t>
      </w:r>
    </w:p>
    <w:p w14:paraId="63F60F7A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2" w:name="sub_1034"/>
      <w:bookmarkEnd w:id="11"/>
      <w:r>
        <w:rPr>
          <w:sz w:val="28"/>
          <w:szCs w:val="28"/>
        </w:rPr>
        <w:t>3.4. Решения Комиссией принимаются открытым голосованием простым большинством голосов присутствующих на заседании членов Комиссии.</w:t>
      </w:r>
    </w:p>
    <w:bookmarkEnd w:id="12"/>
    <w:p w14:paraId="71BC9E26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Каждому члену Комиссии при голосовании принадлежит один голос, член Комиссии не вправе воздержаться от голосования.</w:t>
      </w:r>
    </w:p>
    <w:p w14:paraId="6C0C080B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3" w:name="sub_1035"/>
      <w:r>
        <w:rPr>
          <w:sz w:val="28"/>
          <w:szCs w:val="28"/>
        </w:rPr>
        <w:t>3.5. Сведения о голосовании каждого члена Комиссии вносятся в протокол, который подписывается всеми присутствующими на заседании членами Комиссии усиленными </w:t>
      </w:r>
      <w:hyperlink r:id="rId13" w:anchor="/document/12184522/entry/21" w:history="1">
        <w:r>
          <w:rPr>
            <w:rStyle w:val="a3"/>
            <w:sz w:val="28"/>
            <w:szCs w:val="28"/>
          </w:rPr>
          <w:t>электронными подписями</w:t>
        </w:r>
      </w:hyperlink>
      <w:r>
        <w:rPr>
          <w:sz w:val="28"/>
          <w:szCs w:val="28"/>
        </w:rPr>
        <w:t>.</w:t>
      </w:r>
    </w:p>
    <w:p w14:paraId="249D921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4" w:name="sub_1036"/>
      <w:bookmarkEnd w:id="13"/>
      <w:r>
        <w:rPr>
          <w:sz w:val="28"/>
          <w:szCs w:val="28"/>
        </w:rPr>
        <w:t>3.6. Председатель Комиссии, его заместитель, секретарь и члены Комиссии не вправе распространять сведения, составляющие государственную, служебную или коммерческую тайну, ставшие известными им в ходе работы Комиссии.</w:t>
      </w:r>
    </w:p>
    <w:p w14:paraId="4BFA858C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5" w:name="sub_1037"/>
      <w:bookmarkEnd w:id="14"/>
      <w:r>
        <w:rPr>
          <w:sz w:val="28"/>
          <w:szCs w:val="28"/>
        </w:rPr>
        <w:t>3.7. Председатель и секретарь комиссии несут ответственность за порядок и сроки составления соответствующих протоколов заседания Комиссии.</w:t>
      </w:r>
    </w:p>
    <w:bookmarkEnd w:id="15"/>
    <w:p w14:paraId="64E23C1A" w14:textId="77777777" w:rsidR="00E64A61" w:rsidRDefault="00E64A61" w:rsidP="00E64A61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14:paraId="56288F08" w14:textId="77777777" w:rsidR="00E64A61" w:rsidRDefault="00E64A61" w:rsidP="00E64A61">
      <w:pPr>
        <w:pStyle w:val="1"/>
        <w:rPr>
          <w:sz w:val="28"/>
          <w:szCs w:val="28"/>
        </w:rPr>
      </w:pPr>
      <w:bookmarkStart w:id="16" w:name="sub_1004"/>
      <w:r>
        <w:rPr>
          <w:sz w:val="28"/>
          <w:szCs w:val="28"/>
        </w:rPr>
        <w:lastRenderedPageBreak/>
        <w:t>4. Функции Комиссии</w:t>
      </w:r>
    </w:p>
    <w:bookmarkEnd w:id="16"/>
    <w:p w14:paraId="6D03FAB9" w14:textId="77777777" w:rsidR="00E64A61" w:rsidRDefault="00E64A61" w:rsidP="00E64A61">
      <w:pPr>
        <w:jc w:val="both"/>
        <w:rPr>
          <w:sz w:val="28"/>
          <w:szCs w:val="28"/>
        </w:rPr>
      </w:pPr>
    </w:p>
    <w:p w14:paraId="4CB67CB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функции:</w:t>
      </w:r>
    </w:p>
    <w:p w14:paraId="0FDBA63E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7" w:name="sub_1041"/>
      <w:r>
        <w:rPr>
          <w:sz w:val="28"/>
          <w:szCs w:val="28"/>
        </w:rPr>
        <w:t>4.1. Рассматривает и оценивает заявки участников закупки.</w:t>
      </w:r>
    </w:p>
    <w:p w14:paraId="7885549D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8" w:name="sub_1042"/>
      <w:bookmarkEnd w:id="17"/>
      <w:r>
        <w:rPr>
          <w:sz w:val="28"/>
          <w:szCs w:val="28"/>
        </w:rPr>
        <w:t>4.2. Проверяет соответствие участников закупки, документов и сведений, содержащихся в заявках таких участников, требованиям, установленным извещением о проведении закупки в электронной форме.</w:t>
      </w:r>
    </w:p>
    <w:p w14:paraId="2E0BFECD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19" w:name="sub_1043"/>
      <w:bookmarkEnd w:id="18"/>
      <w:r>
        <w:rPr>
          <w:sz w:val="28"/>
          <w:szCs w:val="28"/>
        </w:rPr>
        <w:t>4.3. Допускает участников закупки к участию в определении поставщика (подрядчика, исполнителя).</w:t>
      </w:r>
    </w:p>
    <w:p w14:paraId="1D3ACA61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20" w:name="sub_1044"/>
      <w:bookmarkEnd w:id="19"/>
      <w:r>
        <w:rPr>
          <w:sz w:val="28"/>
          <w:szCs w:val="28"/>
        </w:rPr>
        <w:t>4.4. Отстраняет участников закупки от участия в определении поставщика (подрядчика, исполнителя) или отказывает от заключения контракта с победителем определения поставщика (подрядчика, исполнителя) в любой момент до заключения контракта по основаниям, предусмотренным Федеральным законом.</w:t>
      </w:r>
    </w:p>
    <w:p w14:paraId="73729EC9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21" w:name="sub_1045"/>
      <w:bookmarkEnd w:id="20"/>
      <w:r>
        <w:rPr>
          <w:sz w:val="28"/>
          <w:szCs w:val="28"/>
        </w:rPr>
        <w:t>4.5. Признает участника закупки победителем определения поставщика (подрядчика, исполнителя) в соответствии с Федеральным законом.</w:t>
      </w:r>
    </w:p>
    <w:p w14:paraId="0F428407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22" w:name="sub_1046"/>
      <w:bookmarkEnd w:id="21"/>
      <w:r>
        <w:rPr>
          <w:sz w:val="28"/>
          <w:szCs w:val="28"/>
        </w:rPr>
        <w:t xml:space="preserve">4.6. Признает уклонившимся участника закупки от заключения контракта в случаях, предусмотренных </w:t>
      </w:r>
      <w:hyperlink r:id="rId14" w:history="1">
        <w:r>
          <w:rPr>
            <w:rStyle w:val="a3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.</w:t>
      </w:r>
    </w:p>
    <w:p w14:paraId="05CFAF87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23" w:name="sub_1047"/>
      <w:bookmarkEnd w:id="22"/>
      <w:r>
        <w:rPr>
          <w:sz w:val="28"/>
          <w:szCs w:val="28"/>
        </w:rPr>
        <w:t>4.7. Осуществляет иные функции, которые возложены на Комиссию Федеральным законом.</w:t>
      </w:r>
    </w:p>
    <w:bookmarkEnd w:id="23"/>
    <w:p w14:paraId="0B8D7D40" w14:textId="77777777" w:rsidR="00E64A61" w:rsidRDefault="00E64A61" w:rsidP="00E64A61">
      <w:pPr>
        <w:jc w:val="both"/>
        <w:rPr>
          <w:sz w:val="28"/>
          <w:szCs w:val="28"/>
        </w:rPr>
      </w:pPr>
    </w:p>
    <w:p w14:paraId="4E0AC45C" w14:textId="77777777" w:rsidR="00E64A61" w:rsidRDefault="00E64A61" w:rsidP="00E64A61">
      <w:pPr>
        <w:pStyle w:val="1"/>
        <w:rPr>
          <w:sz w:val="28"/>
          <w:szCs w:val="28"/>
        </w:rPr>
      </w:pPr>
      <w:r>
        <w:rPr>
          <w:sz w:val="28"/>
          <w:szCs w:val="28"/>
        </w:rPr>
        <w:t>5. Ответственность Комиссии</w:t>
      </w:r>
    </w:p>
    <w:p w14:paraId="0E1BDB89" w14:textId="77777777" w:rsidR="00E64A61" w:rsidRDefault="00E64A61" w:rsidP="00E64A61">
      <w:pPr>
        <w:jc w:val="both"/>
        <w:rPr>
          <w:sz w:val="28"/>
          <w:szCs w:val="28"/>
        </w:rPr>
      </w:pPr>
    </w:p>
    <w:p w14:paraId="5DC1CFA3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bookmarkStart w:id="24" w:name="sub_1051"/>
      <w:r>
        <w:rPr>
          <w:sz w:val="28"/>
          <w:szCs w:val="28"/>
        </w:rPr>
        <w:t>5.1. Решение Комиссии, принятое в нарушение требований Федерального закона, может быть обжаловано любым участником закупки в порядке, установленном Федеральным законом, и признано недействительным по решению контрольного органа в сфере закупок.</w:t>
      </w:r>
    </w:p>
    <w:bookmarkEnd w:id="24"/>
    <w:p w14:paraId="6F479B3F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Члены Комиссии, виновные в нарушении </w:t>
      </w:r>
      <w:hyperlink r:id="rId15" w:history="1">
        <w:r>
          <w:rPr>
            <w:rStyle w:val="a3"/>
            <w:sz w:val="28"/>
            <w:szCs w:val="28"/>
          </w:rPr>
          <w:t>законодательства</w:t>
        </w:r>
      </w:hyperlink>
      <w:r>
        <w:rPr>
          <w:sz w:val="28"/>
          <w:szCs w:val="28"/>
        </w:rPr>
        <w:t xml:space="preserve">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несут ответственность в соответствии с законодательством Российской Федерации.</w:t>
      </w:r>
    </w:p>
    <w:p w14:paraId="291BA378" w14:textId="77777777" w:rsidR="00E64A61" w:rsidRDefault="00E64A61" w:rsidP="00E64A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 Члены комиссии обязаны при осуществлении закупок принимать меры по предотвращению и урегулированию конфликта интересов в соответствии с </w:t>
      </w:r>
      <w:hyperlink r:id="rId16" w:anchor="/document/12164203/entry/11" w:history="1">
        <w:r>
          <w:rPr>
            <w:rStyle w:val="a3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25 декабря 2008 года № 273-ФЗ «О противодействии коррупции», в том числе с учетом информации, предоставленной заказчику в соответствии с </w:t>
      </w:r>
      <w:hyperlink r:id="rId17" w:anchor="/document/70353464/entry/3423" w:history="1">
        <w:r>
          <w:rPr>
            <w:rStyle w:val="a3"/>
            <w:sz w:val="28"/>
            <w:szCs w:val="28"/>
          </w:rPr>
          <w:t>частью 23 статьи 34</w:t>
        </w:r>
      </w:hyperlink>
      <w:r>
        <w:rPr>
          <w:sz w:val="28"/>
          <w:szCs w:val="28"/>
        </w:rPr>
        <w:t>  Федерального закона.».</w:t>
      </w:r>
    </w:p>
    <w:p w14:paraId="245AF582" w14:textId="77777777" w:rsidR="00E64A61" w:rsidRDefault="00E64A61" w:rsidP="00E64A61">
      <w:pPr>
        <w:jc w:val="both"/>
        <w:rPr>
          <w:sz w:val="28"/>
          <w:szCs w:val="28"/>
        </w:rPr>
      </w:pPr>
    </w:p>
    <w:p w14:paraId="50893792" w14:textId="77777777" w:rsidR="00E64A61" w:rsidRDefault="00E64A61" w:rsidP="00E64A61">
      <w:pPr>
        <w:jc w:val="both"/>
        <w:rPr>
          <w:sz w:val="28"/>
          <w:szCs w:val="28"/>
        </w:rPr>
      </w:pPr>
    </w:p>
    <w:p w14:paraId="3B25B07C" w14:textId="77777777" w:rsidR="00E64A61" w:rsidRDefault="00E64A61" w:rsidP="00E64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</w:p>
    <w:p w14:paraId="2FF053B9" w14:textId="77777777" w:rsidR="00E64A61" w:rsidRDefault="00E64A61" w:rsidP="00E64A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закупкам для муниципальных нужд                                            </w:t>
      </w:r>
      <w:proofErr w:type="spellStart"/>
      <w:r>
        <w:rPr>
          <w:sz w:val="28"/>
          <w:szCs w:val="28"/>
        </w:rPr>
        <w:t>О.Н.Ляшко</w:t>
      </w:r>
      <w:proofErr w:type="spellEnd"/>
    </w:p>
    <w:p w14:paraId="31C8AF68" w14:textId="77777777" w:rsidR="00E64A61" w:rsidRDefault="00E64A61" w:rsidP="00E64A61"/>
    <w:p w14:paraId="7AFE0264" w14:textId="77777777" w:rsidR="00E64A61" w:rsidRDefault="00E64A61" w:rsidP="00E64A61"/>
    <w:p w14:paraId="3084AAFC" w14:textId="77777777" w:rsidR="00E64A61" w:rsidRDefault="00E64A61"/>
    <w:sectPr w:rsidR="00E64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61"/>
    <w:rsid w:val="00E6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3F54"/>
  <w15:chartTrackingRefBased/>
  <w15:docId w15:val="{6BFC9218-0C21-4005-9505-263C6DB3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4A61"/>
    <w:pPr>
      <w:keepNext/>
      <w:jc w:val="center"/>
      <w:outlineLvl w:val="0"/>
    </w:pPr>
    <w:rPr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A6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64A61"/>
    <w:rPr>
      <w:color w:val="0563C1" w:themeColor="hyperlink"/>
      <w:u w:val="single"/>
    </w:rPr>
  </w:style>
  <w:style w:type="character" w:customStyle="1" w:styleId="a4">
    <w:name w:val="Гипертекстовая ссылка"/>
    <w:basedOn w:val="a0"/>
    <w:uiPriority w:val="99"/>
    <w:rsid w:val="00E64A61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8517.0" TargetMode="External"/><Relationship Id="rId12" Type="http://schemas.openxmlformats.org/officeDocument/2006/relationships/hyperlink" Target="garantF1://10002673.3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253464.0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garantF1://10064072.0" TargetMode="External"/><Relationship Id="rId15" Type="http://schemas.openxmlformats.org/officeDocument/2006/relationships/hyperlink" Target="garantF1://70253464.2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hyperlink" Target="garantF1://12012604.0" TargetMode="Externa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1339</Words>
  <Characters>7636</Characters>
  <Application>Microsoft Office Word</Application>
  <DocSecurity>0</DocSecurity>
  <Lines>63</Lines>
  <Paragraphs>17</Paragraphs>
  <ScaleCrop>false</ScaleCrop>
  <Company/>
  <LinksUpToDate>false</LinksUpToDate>
  <CharactersWithSpaces>8958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2022-10-18T09:38:00Z</dcterms:created>
  <dcterms:modified xsi:type="dcterms:W3CDTF">2022-10-18T09:39:00Z</dcterms:modified>
</cp:coreProperties>
</file>