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Как получи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ть налоговый вычет за сдачу ГТО</w:t>
      </w:r>
      <w:bookmarkStart w:id="0" w:name="_GoBack"/>
      <w:bookmarkEnd w:id="0"/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proofErr w:type="gramStart"/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Межрайонная</w:t>
      </w:r>
      <w:proofErr w:type="gramEnd"/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ИФНС России № 11 по Краснодарскому краю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сообщает, что с 2025 года налогоплательщики могут получить налоговый вычет до 18 000 рублей за сдачу нормативов Всероссийского комплекса «Готов к труду и оборон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е» (ГТО).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🏆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Вычет дают тем, кто получил знак ГТО впервые или п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одтвердил его повторной сдачей.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📌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Главное условие — пройти диспансеризацию в том же году, когда вы получили или подтвердили знак. Возраст и уровень знака (золотой, серебряный или бронзовый) з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начения не имеют.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📂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 2025 году вычет можно оформить через работодателя, предоставив копии документов: удостоверения со знаком Г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ТО и справки о диспансеризации.</w:t>
      </w:r>
    </w:p>
    <w:p w:rsidR="00736C4A" w:rsidRPr="00736C4A" w:rsidRDefault="00736C4A" w:rsidP="00736C4A">
      <w:pP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736C4A">
        <w:rPr>
          <w:rFonts w:ascii="MS Gothic" w:eastAsia="MS Gothic" w:hAnsi="MS Gothic" w:cs="MS Gothic" w:hint="eastAsia"/>
          <w:sz w:val="28"/>
          <w:szCs w:val="28"/>
          <w:lang w:eastAsia="zh-CN" w:bidi="hi-IN"/>
        </w:rPr>
        <w:t>✍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Если вы не сделали это в 2025 году, подать заявление можно в 2026 году через налоговую инспекцию с декларацией по форме 3-НДФЛ, приложив к</w:t>
      </w:r>
      <w:r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опии подтверждающих документов.</w:t>
      </w:r>
    </w:p>
    <w:p w:rsidR="007E0F88" w:rsidRPr="00736C4A" w:rsidRDefault="00736C4A" w:rsidP="00736C4A">
      <w:r w:rsidRPr="00736C4A">
        <w:rPr>
          <w:rFonts w:ascii="Segoe UI Symbol" w:eastAsia="Times New Roman" w:hAnsi="Segoe UI Symbol" w:cs="Segoe UI Symbol"/>
          <w:sz w:val="28"/>
          <w:szCs w:val="28"/>
          <w:lang w:eastAsia="zh-CN" w:bidi="hi-IN"/>
        </w:rPr>
        <w:t>💻</w:t>
      </w:r>
      <w:r w:rsidRPr="00736C4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Упростить процесс поможет сервис «Личный кабинет для физических лиц».</w:t>
      </w:r>
    </w:p>
    <w:sectPr w:rsidR="007E0F88" w:rsidRPr="00736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13D"/>
    <w:rsid w:val="00736C4A"/>
    <w:rsid w:val="007E0F88"/>
    <w:rsid w:val="00CA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CA013D"/>
    <w:pPr>
      <w:spacing w:after="160" w:line="259" w:lineRule="auto"/>
    </w:pPr>
    <w:rPr>
      <w:rFonts w:ascii="Calibri" w:eastAsia="Calibri" w:hAnsi="Calibri" w:cs="Calibri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CA013D"/>
    <w:pPr>
      <w:spacing w:after="160" w:line="259" w:lineRule="auto"/>
    </w:pPr>
    <w:rPr>
      <w:rFonts w:ascii="Calibri" w:eastAsia="Calibri" w:hAnsi="Calibri" w:cs="Calibri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Романченко Татьяна Владимировна</dc:creator>
  <cp:lastModifiedBy>Овчинникова Наталья Сергеевна</cp:lastModifiedBy>
  <cp:revision>2</cp:revision>
  <dcterms:created xsi:type="dcterms:W3CDTF">2025-05-14T08:45:00Z</dcterms:created>
  <dcterms:modified xsi:type="dcterms:W3CDTF">2025-08-18T12:12:00Z</dcterms:modified>
</cp:coreProperties>
</file>