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ПРИЛОЖЕНИЕ №1    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/>
        <w:t xml:space="preserve">                                                                                                                                         к порядку  формирования перечня                                      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налоговых расходов и оценки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налоговых расходов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Северский район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ПЕРЕЧЕНЬ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налоговых расходов    на ____________ финансовый год 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плановый период ________________ гг.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Style w:val="ad"/>
        <w:tblW w:w="14650" w:type="dxa"/>
        <w:jc w:val="left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591"/>
        <w:gridCol w:w="104"/>
        <w:gridCol w:w="2029"/>
        <w:gridCol w:w="367"/>
        <w:gridCol w:w="2008"/>
        <w:gridCol w:w="387"/>
        <w:gridCol w:w="1663"/>
        <w:gridCol w:w="291"/>
        <w:gridCol w:w="2565"/>
        <w:gridCol w:w="320"/>
        <w:gridCol w:w="2244"/>
        <w:gridCol w:w="630"/>
        <w:gridCol w:w="1450"/>
      </w:tblGrid>
      <w:tr>
        <w:trPr/>
        <w:tc>
          <w:tcPr>
            <w:tcW w:w="591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133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налога, по которому предусматриваются налоговые льготы, освобождения и иные преференции</w:t>
            </w:r>
          </w:p>
        </w:tc>
        <w:tc>
          <w:tcPr>
            <w:tcW w:w="2375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Муниципальные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050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3176" w:type="dxa"/>
            <w:gridSpan w:val="3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муниципальных программ муниципального образования Северский район, наименования муниципальных правовых актов, определяющих цели социально-экономической политики муниципального образования Северский район, не относящиеся к муниципальным программам муниципального образования Северский район,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874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целей социально-экономической политики муниципального образования Северский район, не относящихся к муниципальным программам муниципального образования Северский район, для реализации которых предоставляются налоговые льготы, освобождения и иные преференции             для плательщиков налогов</w:t>
            </w:r>
          </w:p>
        </w:tc>
        <w:tc>
          <w:tcPr>
            <w:tcW w:w="1450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Наименование куратора налогового расхода муниципального образования Северский район</w:t>
            </w:r>
          </w:p>
        </w:tc>
      </w:tr>
      <w:tr>
        <w:trPr/>
        <w:tc>
          <w:tcPr>
            <w:tcW w:w="591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33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75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050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3176" w:type="dxa"/>
            <w:gridSpan w:val="3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874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450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91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33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375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050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3176" w:type="dxa"/>
            <w:gridSpan w:val="3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874" w:type="dxa"/>
            <w:gridSpan w:val="2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450" w:type="dxa"/>
            <w:tcBorders/>
            <w:shd w:color="auto" w:fill="auto" w:val="clear"/>
          </w:tcPr>
          <w:p>
            <w:pPr>
              <w:pStyle w:val="Normal"/>
              <w:spacing w:beforeAutospacing="1" w:after="24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5" w:hRule="exact"/>
        </w:trPr>
        <w:tc>
          <w:tcPr>
            <w:tcW w:w="69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239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239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195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256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256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  <w:tc>
          <w:tcPr>
            <w:tcW w:w="208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"/>
                <w:szCs w:val="24"/>
                <w:lang w:eastAsia="ru-RU"/>
              </w:rPr>
            </w:r>
          </w:p>
        </w:tc>
      </w:tr>
    </w:tbl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Autospacing="1" w:afterAutospacing="1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Заместитель главы администрации                                                                                                                                                                                                  (начальник финансового управления)                                                                                                                    Г.В.Витковская </w:t>
      </w:r>
    </w:p>
    <w:sectPr>
      <w:headerReference w:type="default" r:id="rId2"/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61000629"/>
    </w:sdtPr>
    <w:sdtContent>
      <w:p>
        <w:pPr>
          <w:pStyle w:val="Style21"/>
          <w:jc w:val="center"/>
          <w:rPr/>
        </w:pPr>
        <w:r>
          <w:rPr/>
        </w:r>
      </w:p>
    </w:sdtContent>
  </w:sdt>
  <w:p>
    <w:pPr>
      <w:pStyle w:val="Style21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  <w:textAlignment w:val="baseline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3070cc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3070c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7a3741"/>
    <w:rPr/>
  </w:style>
  <w:style w:type="character" w:styleId="Style14" w:customStyle="1">
    <w:name w:val="Нижний колонтитул Знак"/>
    <w:basedOn w:val="DefaultParagraphFont"/>
    <w:uiPriority w:val="99"/>
    <w:qFormat/>
    <w:rsid w:val="007a3741"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0" w:customStyle="1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uiPriority w:val="99"/>
    <w:unhideWhenUsed/>
    <w:rsid w:val="007a374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uiPriority w:val="99"/>
    <w:unhideWhenUsed/>
    <w:rsid w:val="007a3741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3335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LibreOffice/6.3.4.2$Windows_x86 LibreOffice_project/60da17e045e08f1793c57c00ba83cdfce946d0aa</Application>
  <Pages>2</Pages>
  <Words>158</Words>
  <Characters>1321</Characters>
  <CharactersWithSpaces>2680</CharactersWithSpaces>
  <Paragraphs>19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2020-07-17T13:05:00Z</dcterms:created>
  <dc:creator>NovikovaTV</dc:creator>
  <dc:description/>
  <dc:language>ru-RU</dc:language>
  <cp:lastModifiedBy/>
  <cp:lastPrinted>2020-07-31T15:08:32Z</cp:lastPrinted>
  <dcterms:modified xsi:type="dcterms:W3CDTF">2020-07-31T15:39:51Z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